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9BCEF" w14:textId="0AC45076" w:rsidR="00D35D89" w:rsidRPr="007B059C" w:rsidRDefault="00983B66" w:rsidP="00877682">
      <w:pPr>
        <w:adjustRightInd w:val="0"/>
        <w:snapToGrid w:val="0"/>
        <w:spacing w:line="400" w:lineRule="exact"/>
        <w:jc w:val="center"/>
        <w:rPr>
          <w:rFonts w:eastAsia="微軟正黑體"/>
          <w:b/>
          <w:bCs/>
          <w:color w:val="000000" w:themeColor="text1"/>
          <w:sz w:val="24"/>
          <w:szCs w:val="24"/>
          <w:lang w:eastAsia="zh-TW"/>
        </w:rPr>
      </w:pPr>
      <w:bookmarkStart w:id="0" w:name="_Toc113263796"/>
      <w:r w:rsidRPr="007B059C">
        <w:rPr>
          <w:rFonts w:eastAsia="微軟正黑體"/>
          <w:b/>
          <w:bCs/>
          <w:color w:val="000000" w:themeColor="text1"/>
          <w:sz w:val="24"/>
          <w:szCs w:val="24"/>
          <w:lang w:eastAsia="zh-TW"/>
        </w:rPr>
        <w:t>開南大學國際</w:t>
      </w:r>
      <w:proofErr w:type="gramStart"/>
      <w:r w:rsidRPr="007B059C">
        <w:rPr>
          <w:rFonts w:eastAsia="微軟正黑體"/>
          <w:b/>
          <w:bCs/>
          <w:color w:val="000000" w:themeColor="text1"/>
          <w:sz w:val="24"/>
          <w:szCs w:val="24"/>
          <w:lang w:eastAsia="zh-TW"/>
        </w:rPr>
        <w:t>專修部</w:t>
      </w:r>
      <w:r w:rsidR="00D35D89" w:rsidRPr="007B059C">
        <w:rPr>
          <w:rFonts w:eastAsia="微軟正黑體"/>
          <w:b/>
          <w:bCs/>
          <w:color w:val="000000" w:themeColor="text1"/>
          <w:sz w:val="24"/>
          <w:szCs w:val="24"/>
          <w:lang w:eastAsia="zh-TW"/>
        </w:rPr>
        <w:t>學雜費</w:t>
      </w:r>
      <w:proofErr w:type="gramEnd"/>
      <w:r w:rsidR="00D35D89" w:rsidRPr="007B059C">
        <w:rPr>
          <w:rFonts w:eastAsia="微軟正黑體"/>
          <w:b/>
          <w:bCs/>
          <w:color w:val="000000" w:themeColor="text1"/>
          <w:sz w:val="24"/>
          <w:szCs w:val="24"/>
          <w:lang w:eastAsia="zh-TW"/>
        </w:rPr>
        <w:t>收費標準</w:t>
      </w:r>
      <w:bookmarkEnd w:id="0"/>
      <w:r w:rsidRPr="003E160C">
        <w:rPr>
          <w:rFonts w:eastAsia="微軟正黑體"/>
          <w:b/>
          <w:bCs/>
          <w:color w:val="000000" w:themeColor="text1"/>
          <w:sz w:val="24"/>
          <w:szCs w:val="24"/>
          <w:lang w:eastAsia="zh-TW"/>
        </w:rPr>
        <w:t>、</w:t>
      </w:r>
      <w:r w:rsidR="00861B2A" w:rsidRPr="003E160C">
        <w:rPr>
          <w:rFonts w:eastAsia="微軟正黑體"/>
          <w:b/>
          <w:bCs/>
          <w:color w:val="000000" w:themeColor="text1"/>
          <w:sz w:val="24"/>
          <w:szCs w:val="24"/>
          <w:lang w:eastAsia="zh-TW"/>
        </w:rPr>
        <w:t>退費標準</w:t>
      </w:r>
      <w:r w:rsidR="00861B2A" w:rsidRPr="003E160C">
        <w:rPr>
          <w:rFonts w:eastAsia="微軟正黑體" w:hint="eastAsia"/>
          <w:b/>
          <w:bCs/>
          <w:color w:val="000000" w:themeColor="text1"/>
          <w:sz w:val="24"/>
          <w:szCs w:val="24"/>
          <w:lang w:eastAsia="zh-TW"/>
        </w:rPr>
        <w:t>、獎學金及減免優惠</w:t>
      </w:r>
      <w:r w:rsidRPr="003E160C">
        <w:rPr>
          <w:rFonts w:eastAsia="微軟正黑體"/>
          <w:b/>
          <w:bCs/>
          <w:color w:val="000000" w:themeColor="text1"/>
          <w:sz w:val="24"/>
          <w:szCs w:val="24"/>
          <w:lang w:eastAsia="zh-TW"/>
        </w:rPr>
        <w:t>、</w:t>
      </w:r>
      <w:r w:rsidR="00861B2A" w:rsidRPr="003E160C">
        <w:rPr>
          <w:rFonts w:eastAsia="微軟正黑體" w:hint="eastAsia"/>
          <w:b/>
          <w:bCs/>
          <w:color w:val="000000" w:themeColor="text1"/>
          <w:sz w:val="24"/>
          <w:szCs w:val="24"/>
          <w:lang w:eastAsia="zh-TW"/>
        </w:rPr>
        <w:t>住宿收費、</w:t>
      </w:r>
      <w:r w:rsidRPr="003E160C">
        <w:rPr>
          <w:rFonts w:eastAsia="微軟正黑體"/>
          <w:b/>
          <w:bCs/>
          <w:color w:val="000000" w:themeColor="text1"/>
          <w:sz w:val="24"/>
          <w:szCs w:val="24"/>
          <w:lang w:eastAsia="zh-TW"/>
        </w:rPr>
        <w:t>其他</w:t>
      </w:r>
      <w:r w:rsidR="00E47E15" w:rsidRPr="003E160C">
        <w:rPr>
          <w:rFonts w:eastAsia="微軟正黑體"/>
          <w:b/>
          <w:bCs/>
          <w:color w:val="000000" w:themeColor="text1"/>
          <w:sz w:val="24"/>
          <w:szCs w:val="24"/>
          <w:lang w:eastAsia="zh-TW"/>
        </w:rPr>
        <w:t>相關</w:t>
      </w:r>
      <w:r w:rsidRPr="003E160C">
        <w:rPr>
          <w:rFonts w:eastAsia="微軟正黑體"/>
          <w:b/>
          <w:bCs/>
          <w:color w:val="000000" w:themeColor="text1"/>
          <w:sz w:val="24"/>
          <w:szCs w:val="24"/>
          <w:lang w:eastAsia="zh-TW"/>
        </w:rPr>
        <w:t>費用</w:t>
      </w:r>
    </w:p>
    <w:p w14:paraId="7F41573A" w14:textId="1DE8CBA1" w:rsidR="00B21F0B" w:rsidRPr="007B059C" w:rsidRDefault="007D5F47" w:rsidP="008A7F9E">
      <w:pPr>
        <w:suppressAutoHyphens/>
        <w:autoSpaceDN w:val="0"/>
        <w:adjustRightInd w:val="0"/>
        <w:snapToGrid w:val="0"/>
        <w:jc w:val="center"/>
        <w:textAlignment w:val="baseline"/>
        <w:rPr>
          <w:rFonts w:eastAsia="微軟正黑體"/>
          <w:b/>
          <w:bCs/>
          <w:color w:val="000000" w:themeColor="text1"/>
          <w:sz w:val="24"/>
          <w:szCs w:val="24"/>
          <w:lang w:eastAsia="zh-TW" w:bidi="th-TH"/>
        </w:rPr>
      </w:pPr>
      <w:r w:rsidRPr="007B059C">
        <w:rPr>
          <w:rFonts w:eastAsia="微軟正黑體"/>
          <w:b/>
          <w:bCs/>
          <w:color w:val="000000" w:themeColor="text1"/>
          <w:sz w:val="24"/>
          <w:szCs w:val="24"/>
          <w:lang w:eastAsia="zh-TW" w:bidi="th-TH"/>
        </w:rPr>
        <w:t xml:space="preserve">Tuition and </w:t>
      </w:r>
      <w:r w:rsidR="003410A4" w:rsidRPr="007B059C">
        <w:rPr>
          <w:rFonts w:eastAsia="微軟正黑體"/>
          <w:b/>
          <w:bCs/>
          <w:color w:val="000000" w:themeColor="text1"/>
          <w:sz w:val="24"/>
          <w:szCs w:val="24"/>
        </w:rPr>
        <w:t>Miscellaneous Fees</w:t>
      </w:r>
      <w:r w:rsidRPr="007B059C">
        <w:rPr>
          <w:rFonts w:eastAsia="微軟正黑體"/>
          <w:b/>
          <w:bCs/>
          <w:color w:val="000000" w:themeColor="text1"/>
          <w:sz w:val="24"/>
          <w:szCs w:val="24"/>
          <w:lang w:eastAsia="zh-TW" w:bidi="th-TH"/>
        </w:rPr>
        <w:t xml:space="preserve">, </w:t>
      </w:r>
      <w:r w:rsidR="00E12A47" w:rsidRPr="00E12A47">
        <w:rPr>
          <w:rFonts w:eastAsia="微軟正黑體"/>
          <w:b/>
          <w:bCs/>
          <w:color w:val="000000" w:themeColor="text1"/>
          <w:sz w:val="24"/>
          <w:szCs w:val="24"/>
          <w:lang w:eastAsia="zh-TW" w:bidi="th-TH"/>
        </w:rPr>
        <w:t>Refund Policies, Scholarships and Tuition Waivers, Accommodation Fees, and Other Related Charges</w:t>
      </w:r>
      <w:r w:rsidRPr="007B059C">
        <w:rPr>
          <w:rFonts w:eastAsia="微軟正黑體"/>
          <w:b/>
          <w:bCs/>
          <w:color w:val="000000" w:themeColor="text1"/>
          <w:sz w:val="24"/>
          <w:szCs w:val="24"/>
          <w:lang w:eastAsia="zh-TW" w:bidi="th-TH"/>
        </w:rPr>
        <w:t xml:space="preserve"> of the</w:t>
      </w:r>
      <w:r w:rsidR="008A37EC" w:rsidRPr="007B059C">
        <w:rPr>
          <w:rFonts w:eastAsia="微軟正黑體"/>
          <w:b/>
          <w:bCs/>
          <w:color w:val="000000" w:themeColor="text1"/>
          <w:sz w:val="24"/>
          <w:szCs w:val="24"/>
        </w:rPr>
        <w:t xml:space="preserve"> International Foundation Program</w:t>
      </w:r>
      <w:r w:rsidR="00572D51" w:rsidRPr="007B059C">
        <w:rPr>
          <w:rFonts w:eastAsia="微軟正黑體"/>
          <w:b/>
          <w:bCs/>
          <w:color w:val="000000" w:themeColor="text1"/>
          <w:sz w:val="24"/>
          <w:szCs w:val="24"/>
        </w:rPr>
        <w:t xml:space="preserve"> </w:t>
      </w:r>
    </w:p>
    <w:p w14:paraId="7BA7B1DB" w14:textId="77777777" w:rsidR="008A7F9E" w:rsidRPr="007B059C" w:rsidRDefault="008A7F9E" w:rsidP="008A37EC">
      <w:pPr>
        <w:suppressAutoHyphens/>
        <w:autoSpaceDN w:val="0"/>
        <w:adjustRightInd w:val="0"/>
        <w:snapToGrid w:val="0"/>
        <w:textAlignment w:val="baseline"/>
        <w:rPr>
          <w:rFonts w:eastAsia="微軟正黑體"/>
          <w:b/>
          <w:color w:val="000000" w:themeColor="text1"/>
          <w:sz w:val="24"/>
          <w:szCs w:val="24"/>
          <w:lang w:eastAsia="zh-TW"/>
        </w:rPr>
      </w:pPr>
    </w:p>
    <w:p w14:paraId="11B3C211" w14:textId="2CF98673" w:rsidR="008A37EC" w:rsidRPr="007B059C" w:rsidRDefault="00983B66" w:rsidP="008A37EC">
      <w:pPr>
        <w:suppressAutoHyphens/>
        <w:autoSpaceDN w:val="0"/>
        <w:adjustRightInd w:val="0"/>
        <w:snapToGrid w:val="0"/>
        <w:textAlignment w:val="baseline"/>
        <w:rPr>
          <w:rFonts w:eastAsia="微軟正黑體"/>
          <w:b/>
          <w:color w:val="000000" w:themeColor="text1"/>
          <w:sz w:val="24"/>
          <w:szCs w:val="24"/>
          <w:lang w:eastAsia="zh-TW"/>
        </w:rPr>
      </w:pPr>
      <w:r w:rsidRPr="007B059C">
        <w:rPr>
          <w:rFonts w:eastAsia="微軟正黑體"/>
          <w:b/>
          <w:color w:val="000000" w:themeColor="text1"/>
          <w:sz w:val="24"/>
          <w:szCs w:val="24"/>
          <w:lang w:eastAsia="zh-TW"/>
        </w:rPr>
        <w:t>(</w:t>
      </w:r>
      <w:proofErr w:type="gramStart"/>
      <w:r w:rsidRPr="007B059C">
        <w:rPr>
          <w:rFonts w:eastAsia="微軟正黑體"/>
          <w:b/>
          <w:color w:val="000000" w:themeColor="text1"/>
          <w:sz w:val="24"/>
          <w:szCs w:val="24"/>
          <w:lang w:eastAsia="zh-TW"/>
        </w:rPr>
        <w:t>一</w:t>
      </w:r>
      <w:proofErr w:type="gramEnd"/>
      <w:r w:rsidRPr="007B059C">
        <w:rPr>
          <w:rFonts w:eastAsia="微軟正黑體"/>
          <w:b/>
          <w:color w:val="000000" w:themeColor="text1"/>
          <w:sz w:val="24"/>
          <w:szCs w:val="24"/>
          <w:lang w:eastAsia="zh-TW"/>
        </w:rPr>
        <w:t>)</w:t>
      </w:r>
      <w:r w:rsidR="000636D6" w:rsidRPr="007B059C">
        <w:rPr>
          <w:rFonts w:eastAsia="微軟正黑體"/>
          <w:b/>
          <w:color w:val="000000" w:themeColor="text1"/>
          <w:sz w:val="24"/>
          <w:szCs w:val="24"/>
          <w:lang w:eastAsia="zh-TW"/>
        </w:rPr>
        <w:t>學雜費</w:t>
      </w:r>
      <w:r w:rsidR="000636D6" w:rsidRPr="007B059C">
        <w:rPr>
          <w:rFonts w:eastAsia="微軟正黑體"/>
          <w:b/>
          <w:color w:val="000000" w:themeColor="text1"/>
          <w:sz w:val="24"/>
          <w:szCs w:val="24"/>
          <w:lang w:eastAsia="zh-TW"/>
        </w:rPr>
        <w:t>(</w:t>
      </w:r>
      <w:r w:rsidR="000636D6" w:rsidRPr="007B059C">
        <w:rPr>
          <w:rFonts w:eastAsia="微軟正黑體"/>
          <w:b/>
          <w:color w:val="000000" w:themeColor="text1"/>
          <w:sz w:val="24"/>
          <w:szCs w:val="24"/>
          <w:lang w:eastAsia="zh-TW"/>
        </w:rPr>
        <w:t>每學期</w:t>
      </w:r>
      <w:r w:rsidR="000636D6" w:rsidRPr="007B059C">
        <w:rPr>
          <w:rFonts w:eastAsia="微軟正黑體"/>
          <w:b/>
          <w:color w:val="000000" w:themeColor="text1"/>
          <w:sz w:val="24"/>
          <w:szCs w:val="24"/>
          <w:lang w:eastAsia="zh-TW"/>
        </w:rPr>
        <w:t>)</w:t>
      </w:r>
      <w:r w:rsidR="000636D6" w:rsidRPr="007B059C">
        <w:rPr>
          <w:rFonts w:eastAsia="微軟正黑體"/>
          <w:b/>
          <w:color w:val="000000" w:themeColor="text1"/>
          <w:sz w:val="24"/>
          <w:szCs w:val="24"/>
          <w:lang w:eastAsia="zh-TW"/>
        </w:rPr>
        <w:t>收費</w:t>
      </w:r>
      <w:r w:rsidR="000636D6" w:rsidRPr="007B059C">
        <w:rPr>
          <w:rFonts w:eastAsia="微軟正黑體"/>
          <w:b/>
          <w:color w:val="000000" w:themeColor="text1"/>
          <w:sz w:val="24"/>
          <w:szCs w:val="24"/>
          <w:lang w:eastAsia="zh-TW"/>
        </w:rPr>
        <w:t>(</w:t>
      </w:r>
      <w:r w:rsidR="000636D6" w:rsidRPr="007B059C">
        <w:rPr>
          <w:rFonts w:eastAsia="微軟正黑體"/>
          <w:b/>
          <w:color w:val="000000" w:themeColor="text1"/>
          <w:sz w:val="24"/>
          <w:szCs w:val="24"/>
          <w:lang w:eastAsia="zh-TW"/>
        </w:rPr>
        <w:t>單位：新臺幣元</w:t>
      </w:r>
      <w:r w:rsidR="000636D6" w:rsidRPr="007B059C">
        <w:rPr>
          <w:rFonts w:eastAsia="微軟正黑體"/>
          <w:b/>
          <w:color w:val="000000" w:themeColor="text1"/>
          <w:sz w:val="24"/>
          <w:szCs w:val="24"/>
          <w:lang w:eastAsia="zh-TW"/>
        </w:rPr>
        <w:t>)</w:t>
      </w:r>
      <w:r w:rsidR="008A37EC" w:rsidRPr="007B059C">
        <w:rPr>
          <w:rFonts w:eastAsia="微軟正黑體"/>
          <w:b/>
          <w:color w:val="000000" w:themeColor="text1"/>
          <w:sz w:val="24"/>
          <w:szCs w:val="24"/>
          <w:lang w:eastAsia="zh-TW"/>
        </w:rPr>
        <w:t xml:space="preserve"> </w:t>
      </w:r>
    </w:p>
    <w:p w14:paraId="033D561E" w14:textId="53836361" w:rsidR="000636D6" w:rsidRPr="007B059C" w:rsidRDefault="00943F16" w:rsidP="008A37EC">
      <w:pPr>
        <w:suppressAutoHyphens/>
        <w:autoSpaceDN w:val="0"/>
        <w:adjustRightInd w:val="0"/>
        <w:snapToGrid w:val="0"/>
        <w:textAlignment w:val="baseline"/>
        <w:rPr>
          <w:rFonts w:eastAsia="微軟正黑體"/>
          <w:b/>
          <w:color w:val="000000" w:themeColor="text1"/>
          <w:sz w:val="24"/>
          <w:szCs w:val="24"/>
          <w:lang w:eastAsia="zh-TW"/>
        </w:rPr>
      </w:pPr>
      <w:r w:rsidRPr="007B059C">
        <w:rPr>
          <w:rFonts w:eastAsia="微軟正黑體"/>
          <w:b/>
          <w:color w:val="000000" w:themeColor="text1"/>
          <w:sz w:val="24"/>
          <w:szCs w:val="24"/>
          <w:lang w:eastAsia="zh-TW"/>
        </w:rPr>
        <w:t xml:space="preserve">Tuition </w:t>
      </w:r>
      <w:r w:rsidR="008A37EC" w:rsidRPr="007B059C">
        <w:rPr>
          <w:rFonts w:eastAsia="微軟正黑體"/>
          <w:b/>
          <w:color w:val="000000" w:themeColor="text1"/>
          <w:sz w:val="24"/>
          <w:szCs w:val="24"/>
          <w:lang w:eastAsia="zh-TW"/>
        </w:rPr>
        <w:t xml:space="preserve">fees (per </w:t>
      </w:r>
      <w:r w:rsidR="00EE0AA2" w:rsidRPr="007B059C">
        <w:rPr>
          <w:rFonts w:eastAsia="微軟正黑體"/>
          <w:b/>
          <w:color w:val="000000" w:themeColor="text1"/>
          <w:sz w:val="24"/>
          <w:szCs w:val="24"/>
          <w:lang w:eastAsia="zh-TW"/>
        </w:rPr>
        <w:t>se</w:t>
      </w:r>
      <w:r w:rsidR="008A37EC" w:rsidRPr="007B059C">
        <w:rPr>
          <w:rFonts w:eastAsia="微軟正黑體"/>
          <w:b/>
          <w:color w:val="000000" w:themeColor="text1"/>
          <w:sz w:val="24"/>
          <w:szCs w:val="24"/>
          <w:lang w:eastAsia="zh-TW"/>
        </w:rPr>
        <w:t xml:space="preserve">mester) (Unit: </w:t>
      </w:r>
      <w:r w:rsidR="0080799C" w:rsidRPr="007B059C">
        <w:rPr>
          <w:rFonts w:eastAsia="微軟正黑體"/>
          <w:b/>
          <w:color w:val="000000" w:themeColor="text1"/>
          <w:sz w:val="24"/>
          <w:szCs w:val="24"/>
          <w:lang w:eastAsia="zh-TW"/>
        </w:rPr>
        <w:t>NTD</w:t>
      </w:r>
      <w:r w:rsidR="008A37EC" w:rsidRPr="007B059C">
        <w:rPr>
          <w:rFonts w:eastAsia="微軟正黑體"/>
          <w:b/>
          <w:color w:val="000000" w:themeColor="text1"/>
          <w:sz w:val="24"/>
          <w:szCs w:val="24"/>
          <w:lang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59"/>
        <w:gridCol w:w="1656"/>
        <w:gridCol w:w="1291"/>
        <w:gridCol w:w="1701"/>
        <w:gridCol w:w="1418"/>
        <w:gridCol w:w="1273"/>
      </w:tblGrid>
      <w:tr w:rsidR="00613CC9" w:rsidRPr="007B059C" w14:paraId="3222888F" w14:textId="77777777" w:rsidTr="00BF51F2">
        <w:tc>
          <w:tcPr>
            <w:tcW w:w="2214" w:type="pct"/>
            <w:gridSpan w:val="2"/>
            <w:shd w:val="clear" w:color="auto" w:fill="auto"/>
            <w:tcMar>
              <w:top w:w="0" w:type="dxa"/>
              <w:left w:w="108" w:type="dxa"/>
              <w:bottom w:w="0" w:type="dxa"/>
              <w:right w:w="108" w:type="dxa"/>
            </w:tcMar>
            <w:vAlign w:val="center"/>
          </w:tcPr>
          <w:p w14:paraId="2F89C626" w14:textId="77777777" w:rsidR="00983B66" w:rsidRPr="007B059C" w:rsidRDefault="00983B66" w:rsidP="00983B66">
            <w:pPr>
              <w:pStyle w:val="Textbody"/>
              <w:adjustRightInd w:val="0"/>
              <w:snapToGrid w:val="0"/>
              <w:jc w:val="center"/>
              <w:rPr>
                <w:rFonts w:ascii="Times New Roman" w:eastAsia="微軟正黑體" w:hAnsi="Times New Roman"/>
                <w:color w:val="000000" w:themeColor="text1"/>
                <w:szCs w:val="24"/>
              </w:rPr>
            </w:pPr>
          </w:p>
        </w:tc>
        <w:tc>
          <w:tcPr>
            <w:tcW w:w="633" w:type="pct"/>
            <w:shd w:val="clear" w:color="auto" w:fill="auto"/>
            <w:tcMar>
              <w:top w:w="0" w:type="dxa"/>
              <w:left w:w="108" w:type="dxa"/>
              <w:bottom w:w="0" w:type="dxa"/>
              <w:right w:w="108" w:type="dxa"/>
            </w:tcMar>
            <w:vAlign w:val="center"/>
          </w:tcPr>
          <w:p w14:paraId="707A2468" w14:textId="77777777" w:rsidR="00983B66" w:rsidRPr="007B059C" w:rsidRDefault="00983B66"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學費</w:t>
            </w:r>
          </w:p>
          <w:p w14:paraId="53837F6A" w14:textId="72882114" w:rsidR="00613CC9" w:rsidRPr="007B059C" w:rsidRDefault="00613CC9"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Tuition</w:t>
            </w:r>
          </w:p>
        </w:tc>
        <w:tc>
          <w:tcPr>
            <w:tcW w:w="833" w:type="pct"/>
            <w:shd w:val="clear" w:color="auto" w:fill="auto"/>
            <w:tcMar>
              <w:top w:w="0" w:type="dxa"/>
              <w:left w:w="108" w:type="dxa"/>
              <w:bottom w:w="0" w:type="dxa"/>
              <w:right w:w="108" w:type="dxa"/>
            </w:tcMar>
            <w:vAlign w:val="center"/>
          </w:tcPr>
          <w:p w14:paraId="6F8D67F4" w14:textId="77777777" w:rsidR="00983B66" w:rsidRPr="00F47524" w:rsidRDefault="00983B66" w:rsidP="00983B66">
            <w:pPr>
              <w:pStyle w:val="Textbody"/>
              <w:adjustRightInd w:val="0"/>
              <w:snapToGrid w:val="0"/>
              <w:jc w:val="center"/>
              <w:rPr>
                <w:rFonts w:ascii="Times New Roman" w:eastAsia="微軟正黑體" w:hAnsi="Times New Roman"/>
                <w:color w:val="000000" w:themeColor="text1"/>
                <w:szCs w:val="24"/>
              </w:rPr>
            </w:pPr>
            <w:r w:rsidRPr="00F47524">
              <w:rPr>
                <w:rFonts w:ascii="Times New Roman" w:eastAsia="微軟正黑體" w:hAnsi="Times New Roman"/>
                <w:color w:val="000000" w:themeColor="text1"/>
                <w:szCs w:val="24"/>
              </w:rPr>
              <w:t>雜費</w:t>
            </w:r>
          </w:p>
          <w:p w14:paraId="76BBD6A7" w14:textId="51CFE828" w:rsidR="00613CC9" w:rsidRPr="007B059C" w:rsidRDefault="00613CC9" w:rsidP="00983B66">
            <w:pPr>
              <w:pStyle w:val="Textbody"/>
              <w:adjustRightInd w:val="0"/>
              <w:snapToGrid w:val="0"/>
              <w:jc w:val="center"/>
              <w:rPr>
                <w:rFonts w:ascii="Times New Roman" w:eastAsia="微軟正黑體" w:hAnsi="Times New Roman"/>
                <w:color w:val="000000" w:themeColor="text1"/>
                <w:szCs w:val="24"/>
              </w:rPr>
            </w:pPr>
            <w:r w:rsidRPr="00F47524">
              <w:rPr>
                <w:rFonts w:ascii="Times New Roman" w:eastAsia="微軟正黑體" w:hAnsi="Times New Roman"/>
                <w:color w:val="000000" w:themeColor="text1"/>
                <w:szCs w:val="24"/>
              </w:rPr>
              <w:t>Miscellaneous fees</w:t>
            </w:r>
          </w:p>
        </w:tc>
        <w:tc>
          <w:tcPr>
            <w:tcW w:w="695" w:type="pct"/>
            <w:shd w:val="clear" w:color="auto" w:fill="auto"/>
            <w:tcMar>
              <w:top w:w="0" w:type="dxa"/>
              <w:left w:w="108" w:type="dxa"/>
              <w:bottom w:w="0" w:type="dxa"/>
              <w:right w:w="108" w:type="dxa"/>
            </w:tcMar>
            <w:vAlign w:val="center"/>
          </w:tcPr>
          <w:p w14:paraId="5D13ED13" w14:textId="26D0F400" w:rsidR="00983B66" w:rsidRPr="00F47524" w:rsidRDefault="00983B66" w:rsidP="00983B66">
            <w:pPr>
              <w:pStyle w:val="Textbody"/>
              <w:adjustRightInd w:val="0"/>
              <w:snapToGrid w:val="0"/>
              <w:jc w:val="center"/>
              <w:rPr>
                <w:rFonts w:ascii="Times New Roman" w:eastAsia="微軟正黑體" w:hAnsi="Times New Roman"/>
                <w:color w:val="000000" w:themeColor="text1"/>
                <w:kern w:val="0"/>
                <w:szCs w:val="24"/>
              </w:rPr>
            </w:pPr>
            <w:r w:rsidRPr="00F47524">
              <w:rPr>
                <w:rFonts w:ascii="Times New Roman" w:eastAsia="微軟正黑體" w:hAnsi="Times New Roman"/>
                <w:color w:val="000000" w:themeColor="text1"/>
                <w:kern w:val="0"/>
                <w:szCs w:val="24"/>
              </w:rPr>
              <w:t>減免</w:t>
            </w:r>
            <w:r w:rsidR="00861B2A" w:rsidRPr="00F47524">
              <w:rPr>
                <w:rFonts w:ascii="Times New Roman" w:eastAsia="微軟正黑體" w:hAnsi="Times New Roman" w:hint="eastAsia"/>
                <w:color w:val="000000" w:themeColor="text1"/>
                <w:kern w:val="0"/>
                <w:szCs w:val="24"/>
              </w:rPr>
              <w:t>優惠</w:t>
            </w:r>
          </w:p>
          <w:p w14:paraId="1F26BA02" w14:textId="5577DEE4" w:rsidR="00613CC9" w:rsidRPr="000D4FDE" w:rsidRDefault="00E12A47" w:rsidP="00613CC9">
            <w:pPr>
              <w:widowControl/>
              <w:jc w:val="center"/>
              <w:rPr>
                <w:rFonts w:eastAsia="微軟正黑體"/>
                <w:color w:val="FF0000"/>
                <w:sz w:val="24"/>
                <w:szCs w:val="24"/>
                <w:highlight w:val="yellow"/>
                <w:lang w:eastAsia="zh-TW"/>
              </w:rPr>
            </w:pPr>
            <w:r w:rsidRPr="00F47524">
              <w:rPr>
                <w:rFonts w:eastAsia="微軟正黑體"/>
                <w:color w:val="000000" w:themeColor="text1"/>
                <w:sz w:val="24"/>
                <w:szCs w:val="24"/>
                <w:lang w:eastAsia="zh-TW"/>
              </w:rPr>
              <w:t xml:space="preserve">Tuition </w:t>
            </w:r>
            <w:r w:rsidR="00C26B98">
              <w:rPr>
                <w:rFonts w:eastAsia="微軟正黑體" w:hint="eastAsia"/>
                <w:color w:val="000000" w:themeColor="text1"/>
                <w:sz w:val="24"/>
                <w:szCs w:val="24"/>
                <w:lang w:eastAsia="zh-TW"/>
              </w:rPr>
              <w:t>w</w:t>
            </w:r>
            <w:r w:rsidRPr="00F47524">
              <w:rPr>
                <w:rFonts w:eastAsia="微軟正黑體"/>
                <w:color w:val="000000" w:themeColor="text1"/>
                <w:sz w:val="24"/>
                <w:szCs w:val="24"/>
                <w:lang w:eastAsia="zh-TW"/>
              </w:rPr>
              <w:t>aivers</w:t>
            </w:r>
          </w:p>
        </w:tc>
        <w:tc>
          <w:tcPr>
            <w:tcW w:w="624" w:type="pct"/>
            <w:shd w:val="clear" w:color="auto" w:fill="auto"/>
            <w:tcMar>
              <w:top w:w="0" w:type="dxa"/>
              <w:left w:w="108" w:type="dxa"/>
              <w:bottom w:w="0" w:type="dxa"/>
              <w:right w:w="108" w:type="dxa"/>
            </w:tcMar>
            <w:vAlign w:val="center"/>
          </w:tcPr>
          <w:p w14:paraId="71B93C80" w14:textId="77777777" w:rsidR="00983B66" w:rsidRPr="007B059C" w:rsidRDefault="00983B66"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實繳金額</w:t>
            </w:r>
          </w:p>
          <w:p w14:paraId="2BBAA396" w14:textId="4FF595BD" w:rsidR="00613CC9" w:rsidRPr="007B059C" w:rsidRDefault="00613CC9"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Total amount</w:t>
            </w:r>
          </w:p>
        </w:tc>
      </w:tr>
      <w:tr w:rsidR="00983B66" w:rsidRPr="007B059C" w14:paraId="77A7B328" w14:textId="77777777" w:rsidTr="00BF51F2">
        <w:tc>
          <w:tcPr>
            <w:tcW w:w="2214" w:type="pct"/>
            <w:gridSpan w:val="2"/>
            <w:shd w:val="clear" w:color="auto" w:fill="auto"/>
            <w:tcMar>
              <w:top w:w="0" w:type="dxa"/>
              <w:left w:w="108" w:type="dxa"/>
              <w:bottom w:w="0" w:type="dxa"/>
              <w:right w:w="108" w:type="dxa"/>
            </w:tcMar>
            <w:vAlign w:val="center"/>
          </w:tcPr>
          <w:p w14:paraId="1741E5C0" w14:textId="77777777" w:rsidR="00983B66" w:rsidRPr="007B059C" w:rsidRDefault="00983B66"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華語先修期間</w:t>
            </w:r>
          </w:p>
          <w:p w14:paraId="71DDB255" w14:textId="28B4D6D5" w:rsidR="00613CC9" w:rsidRPr="007B059C" w:rsidRDefault="003410A4"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 xml:space="preserve">Duration of </w:t>
            </w:r>
            <w:r w:rsidRPr="007B059C">
              <w:rPr>
                <w:rFonts w:ascii="Times New Roman" w:eastAsia="微軟正黑體" w:hAnsi="Times New Roman" w:hint="eastAsia"/>
                <w:color w:val="000000" w:themeColor="text1"/>
                <w:szCs w:val="24"/>
              </w:rPr>
              <w:t>M</w:t>
            </w:r>
            <w:r w:rsidRPr="007B059C">
              <w:rPr>
                <w:rFonts w:ascii="Times New Roman" w:eastAsia="微軟正黑體" w:hAnsi="Times New Roman"/>
                <w:color w:val="000000" w:themeColor="text1"/>
                <w:szCs w:val="24"/>
              </w:rPr>
              <w:t>andarin Preparatory Course</w:t>
            </w:r>
          </w:p>
        </w:tc>
        <w:tc>
          <w:tcPr>
            <w:tcW w:w="1467" w:type="pct"/>
            <w:gridSpan w:val="2"/>
            <w:shd w:val="clear" w:color="auto" w:fill="auto"/>
            <w:tcMar>
              <w:top w:w="0" w:type="dxa"/>
              <w:left w:w="108" w:type="dxa"/>
              <w:bottom w:w="0" w:type="dxa"/>
              <w:right w:w="108" w:type="dxa"/>
            </w:tcMar>
            <w:vAlign w:val="center"/>
          </w:tcPr>
          <w:p w14:paraId="610F65A8" w14:textId="18372F1F" w:rsidR="00983B66" w:rsidRPr="007B059C" w:rsidRDefault="003410A4"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w:t>
            </w:r>
            <w:r w:rsidR="00983B66" w:rsidRPr="007B059C">
              <w:rPr>
                <w:rFonts w:ascii="Times New Roman" w:eastAsia="微軟正黑體" w:hAnsi="Times New Roman"/>
                <w:color w:val="000000" w:themeColor="text1"/>
                <w:szCs w:val="24"/>
              </w:rPr>
              <w:t>20,000</w:t>
            </w:r>
          </w:p>
        </w:tc>
        <w:tc>
          <w:tcPr>
            <w:tcW w:w="695" w:type="pct"/>
            <w:shd w:val="clear" w:color="auto" w:fill="auto"/>
            <w:tcMar>
              <w:top w:w="0" w:type="dxa"/>
              <w:left w:w="108" w:type="dxa"/>
              <w:bottom w:w="0" w:type="dxa"/>
              <w:right w:w="108" w:type="dxa"/>
            </w:tcMar>
            <w:vAlign w:val="center"/>
          </w:tcPr>
          <w:p w14:paraId="0AD73F2B" w14:textId="2FB1A2B6" w:rsidR="00983B66" w:rsidRPr="007B059C" w:rsidRDefault="00983B66"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減免</w:t>
            </w:r>
            <w:r w:rsidR="003410A4"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20,000</w:t>
            </w:r>
          </w:p>
          <w:p w14:paraId="26BBC4C3" w14:textId="4DF5AC30" w:rsidR="00281CCF" w:rsidRPr="007B059C" w:rsidRDefault="00281CCF"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 xml:space="preserve">Reduction of </w:t>
            </w:r>
            <w:r w:rsidR="003410A4"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20,000</w:t>
            </w:r>
          </w:p>
        </w:tc>
        <w:tc>
          <w:tcPr>
            <w:tcW w:w="624" w:type="pct"/>
            <w:shd w:val="clear" w:color="auto" w:fill="auto"/>
            <w:tcMar>
              <w:top w:w="0" w:type="dxa"/>
              <w:left w:w="108" w:type="dxa"/>
              <w:bottom w:w="0" w:type="dxa"/>
              <w:right w:w="108" w:type="dxa"/>
            </w:tcMar>
            <w:vAlign w:val="center"/>
          </w:tcPr>
          <w:p w14:paraId="0C782171" w14:textId="7D82AA0A" w:rsidR="00983B66" w:rsidRPr="007B059C" w:rsidRDefault="003410A4" w:rsidP="00983B66">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00983B66" w:rsidRPr="007B059C">
              <w:rPr>
                <w:rFonts w:ascii="Times New Roman" w:eastAsia="微軟正黑體" w:hAnsi="Times New Roman"/>
                <w:color w:val="000000" w:themeColor="text1"/>
                <w:szCs w:val="24"/>
                <w:lang w:eastAsia="zh-CN"/>
              </w:rPr>
              <w:t>0</w:t>
            </w:r>
          </w:p>
        </w:tc>
      </w:tr>
      <w:tr w:rsidR="00613CC9" w:rsidRPr="007B059C" w14:paraId="2016BDB4" w14:textId="77777777" w:rsidTr="00BF51F2">
        <w:tc>
          <w:tcPr>
            <w:tcW w:w="1402" w:type="pct"/>
            <w:shd w:val="clear" w:color="auto" w:fill="auto"/>
            <w:tcMar>
              <w:top w:w="0" w:type="dxa"/>
              <w:left w:w="108" w:type="dxa"/>
              <w:bottom w:w="0" w:type="dxa"/>
              <w:right w:w="108" w:type="dxa"/>
            </w:tcMar>
            <w:vAlign w:val="center"/>
          </w:tcPr>
          <w:p w14:paraId="43E872DB" w14:textId="77777777" w:rsidR="00983B66" w:rsidRPr="007B059C" w:rsidRDefault="00983B66"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觀光與餐飲旅館學系</w:t>
            </w:r>
          </w:p>
          <w:p w14:paraId="7790EDD4" w14:textId="07E29302" w:rsidR="00613CC9" w:rsidRPr="007B059C" w:rsidRDefault="00613CC9"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Department of Tourism and Hospitality Management</w:t>
            </w:r>
          </w:p>
        </w:tc>
        <w:tc>
          <w:tcPr>
            <w:tcW w:w="812" w:type="pct"/>
            <w:shd w:val="clear" w:color="auto" w:fill="auto"/>
            <w:tcMar>
              <w:top w:w="0" w:type="dxa"/>
              <w:left w:w="108" w:type="dxa"/>
              <w:bottom w:w="0" w:type="dxa"/>
              <w:right w:w="108" w:type="dxa"/>
            </w:tcMar>
            <w:vAlign w:val="center"/>
          </w:tcPr>
          <w:p w14:paraId="7C0485D8" w14:textId="77777777" w:rsidR="00983B66" w:rsidRPr="007B059C" w:rsidRDefault="00983B66"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sidRPr="007B059C">
              <w:rPr>
                <w:rFonts w:ascii="Times New Roman" w:eastAsia="微軟正黑體" w:hAnsi="Times New Roman"/>
                <w:color w:val="000000" w:themeColor="text1"/>
                <w:szCs w:val="24"/>
              </w:rPr>
              <w:t>1-4</w:t>
            </w:r>
            <w:r w:rsidRPr="007B059C">
              <w:rPr>
                <w:rFonts w:ascii="Times New Roman" w:eastAsia="微軟正黑體" w:hAnsi="Times New Roman"/>
                <w:color w:val="000000" w:themeColor="text1"/>
                <w:szCs w:val="24"/>
              </w:rPr>
              <w:t>年</w:t>
            </w:r>
          </w:p>
          <w:p w14:paraId="0E00D83A" w14:textId="428C0172" w:rsidR="006A57E6" w:rsidRPr="007B059C" w:rsidRDefault="00613CC9" w:rsidP="006A57E6">
            <w:pPr>
              <w:pStyle w:val="Textbody"/>
              <w:adjustRightInd w:val="0"/>
              <w:snapToGrid w:val="0"/>
              <w:jc w:val="center"/>
              <w:rPr>
                <w:rFonts w:ascii="Times New Roman" w:eastAsia="微軟正黑體" w:hAnsi="Times New Roman"/>
                <w:color w:val="000000" w:themeColor="text1"/>
                <w:szCs w:val="24"/>
                <w:vertAlign w:val="superscript"/>
              </w:rPr>
            </w:pPr>
            <w:r w:rsidRPr="007B059C">
              <w:rPr>
                <w:rFonts w:ascii="Times New Roman" w:eastAsia="微軟正黑體" w:hAnsi="Times New Roman"/>
                <w:color w:val="000000" w:themeColor="text1"/>
                <w:szCs w:val="24"/>
              </w:rPr>
              <w:t>From 1</w:t>
            </w:r>
            <w:r w:rsidRPr="007B059C">
              <w:rPr>
                <w:rFonts w:ascii="Times New Roman" w:eastAsia="微軟正黑體" w:hAnsi="Times New Roman"/>
                <w:color w:val="000000" w:themeColor="text1"/>
                <w:szCs w:val="24"/>
                <w:vertAlign w:val="superscript"/>
              </w:rPr>
              <w:t>st</w:t>
            </w:r>
            <w:r w:rsidRPr="007B059C">
              <w:rPr>
                <w:rFonts w:ascii="Times New Roman" w:eastAsia="微軟正黑體" w:hAnsi="Times New Roman"/>
                <w:color w:val="000000" w:themeColor="text1"/>
                <w:szCs w:val="24"/>
              </w:rPr>
              <w:t xml:space="preserve"> to 4</w:t>
            </w:r>
            <w:r w:rsidRPr="007B059C">
              <w:rPr>
                <w:rFonts w:ascii="Times New Roman" w:eastAsia="微軟正黑體" w:hAnsi="Times New Roman"/>
                <w:color w:val="000000" w:themeColor="text1"/>
                <w:szCs w:val="24"/>
                <w:vertAlign w:val="superscript"/>
              </w:rPr>
              <w:t>th</w:t>
            </w:r>
            <w:r w:rsidR="006A57E6" w:rsidRPr="007B059C">
              <w:rPr>
                <w:rFonts w:ascii="Times New Roman" w:eastAsia="微軟正黑體" w:hAnsi="Times New Roman"/>
                <w:color w:val="000000" w:themeColor="text1"/>
                <w:szCs w:val="24"/>
                <w:vertAlign w:val="superscript"/>
              </w:rPr>
              <w:t xml:space="preserve"> </w:t>
            </w:r>
            <w:r w:rsidR="00281CCF" w:rsidRPr="007B059C">
              <w:rPr>
                <w:rFonts w:ascii="Times New Roman" w:eastAsia="微軟正黑體" w:hAnsi="Times New Roman"/>
                <w:color w:val="000000" w:themeColor="text1"/>
                <w:szCs w:val="24"/>
              </w:rPr>
              <w:t xml:space="preserve">academic </w:t>
            </w:r>
            <w:r w:rsidR="006A57E6" w:rsidRPr="007B059C">
              <w:rPr>
                <w:rFonts w:ascii="Times New Roman" w:eastAsia="微軟正黑體" w:hAnsi="Times New Roman"/>
                <w:color w:val="000000" w:themeColor="text1"/>
                <w:szCs w:val="24"/>
              </w:rPr>
              <w:t>year</w:t>
            </w:r>
          </w:p>
        </w:tc>
        <w:tc>
          <w:tcPr>
            <w:tcW w:w="633" w:type="pct"/>
            <w:shd w:val="clear" w:color="auto" w:fill="auto"/>
            <w:tcMar>
              <w:top w:w="0" w:type="dxa"/>
              <w:left w:w="108" w:type="dxa"/>
              <w:bottom w:w="0" w:type="dxa"/>
              <w:right w:w="108" w:type="dxa"/>
            </w:tcMar>
            <w:vAlign w:val="center"/>
          </w:tcPr>
          <w:p w14:paraId="5173E670" w14:textId="78A5F448" w:rsidR="00983B66" w:rsidRPr="007B059C" w:rsidRDefault="003410A4"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w:t>
            </w:r>
            <w:r w:rsidR="00983B66" w:rsidRPr="007B059C">
              <w:rPr>
                <w:rFonts w:ascii="Times New Roman" w:eastAsia="微軟正黑體" w:hAnsi="Times New Roman"/>
                <w:color w:val="000000" w:themeColor="text1"/>
                <w:szCs w:val="24"/>
              </w:rPr>
              <w:t>43,577</w:t>
            </w:r>
          </w:p>
        </w:tc>
        <w:tc>
          <w:tcPr>
            <w:tcW w:w="833" w:type="pct"/>
            <w:shd w:val="clear" w:color="auto" w:fill="auto"/>
            <w:tcMar>
              <w:top w:w="0" w:type="dxa"/>
              <w:left w:w="108" w:type="dxa"/>
              <w:bottom w:w="0" w:type="dxa"/>
              <w:right w:w="108" w:type="dxa"/>
            </w:tcMar>
            <w:vAlign w:val="center"/>
          </w:tcPr>
          <w:p w14:paraId="665C2775" w14:textId="082F8717" w:rsidR="00983B66" w:rsidRPr="007B059C" w:rsidRDefault="003410A4" w:rsidP="00983B66">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w:t>
            </w:r>
            <w:r w:rsidR="00983B66" w:rsidRPr="007B059C">
              <w:rPr>
                <w:rFonts w:ascii="Times New Roman" w:eastAsia="微軟正黑體" w:hAnsi="Times New Roman"/>
                <w:color w:val="000000" w:themeColor="text1"/>
                <w:szCs w:val="24"/>
              </w:rPr>
              <w:t>9,603</w:t>
            </w:r>
          </w:p>
        </w:tc>
        <w:tc>
          <w:tcPr>
            <w:tcW w:w="695" w:type="pct"/>
            <w:shd w:val="clear" w:color="auto" w:fill="auto"/>
            <w:tcMar>
              <w:top w:w="0" w:type="dxa"/>
              <w:left w:w="108" w:type="dxa"/>
              <w:bottom w:w="0" w:type="dxa"/>
              <w:right w:w="108" w:type="dxa"/>
            </w:tcMar>
            <w:vAlign w:val="center"/>
          </w:tcPr>
          <w:p w14:paraId="7862AC5C" w14:textId="4B3BC941" w:rsidR="00983B66" w:rsidRPr="007B059C" w:rsidRDefault="003410A4" w:rsidP="00983B66">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00983B66" w:rsidRPr="007B059C">
              <w:rPr>
                <w:rFonts w:ascii="Times New Roman" w:eastAsia="微軟正黑體" w:hAnsi="Times New Roman"/>
                <w:color w:val="000000" w:themeColor="text1"/>
                <w:szCs w:val="24"/>
                <w:lang w:eastAsia="zh-CN"/>
              </w:rPr>
              <w:t>0</w:t>
            </w:r>
          </w:p>
        </w:tc>
        <w:tc>
          <w:tcPr>
            <w:tcW w:w="624" w:type="pct"/>
            <w:shd w:val="clear" w:color="auto" w:fill="auto"/>
            <w:tcMar>
              <w:top w:w="0" w:type="dxa"/>
              <w:left w:w="108" w:type="dxa"/>
              <w:bottom w:w="0" w:type="dxa"/>
              <w:right w:w="108" w:type="dxa"/>
            </w:tcMar>
            <w:vAlign w:val="center"/>
          </w:tcPr>
          <w:p w14:paraId="7C7B4519" w14:textId="684044F6" w:rsidR="00983B66" w:rsidRPr="007B059C" w:rsidRDefault="003410A4" w:rsidP="00983B66">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00983B66" w:rsidRPr="007B059C">
              <w:rPr>
                <w:rFonts w:ascii="Times New Roman" w:eastAsia="微軟正黑體" w:hAnsi="Times New Roman"/>
                <w:color w:val="000000" w:themeColor="text1"/>
                <w:szCs w:val="24"/>
                <w:lang w:eastAsia="zh-CN"/>
              </w:rPr>
              <w:t>53,180</w:t>
            </w:r>
          </w:p>
        </w:tc>
      </w:tr>
      <w:tr w:rsidR="003410A4" w:rsidRPr="007B059C" w14:paraId="1F7B059F" w14:textId="77777777" w:rsidTr="00BF51F2">
        <w:tc>
          <w:tcPr>
            <w:tcW w:w="1402" w:type="pct"/>
            <w:shd w:val="clear" w:color="auto" w:fill="auto"/>
            <w:tcMar>
              <w:top w:w="0" w:type="dxa"/>
              <w:left w:w="108" w:type="dxa"/>
              <w:bottom w:w="0" w:type="dxa"/>
              <w:right w:w="108" w:type="dxa"/>
            </w:tcMar>
            <w:vAlign w:val="center"/>
          </w:tcPr>
          <w:p w14:paraId="23340317" w14:textId="77777777" w:rsidR="003410A4" w:rsidRPr="007B059C" w:rsidRDefault="003410A4" w:rsidP="003410A4">
            <w:pPr>
              <w:widowControl/>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國際物流與運輸管理學系</w:t>
            </w:r>
          </w:p>
          <w:p w14:paraId="23787257" w14:textId="7C84AA8C" w:rsidR="003410A4" w:rsidRPr="007B059C" w:rsidRDefault="003410A4" w:rsidP="003410A4">
            <w:pPr>
              <w:widowControl/>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rPr>
              <w:t>Department of International Logistics and Transportation Management</w:t>
            </w:r>
          </w:p>
        </w:tc>
        <w:tc>
          <w:tcPr>
            <w:tcW w:w="812" w:type="pct"/>
            <w:shd w:val="clear" w:color="auto" w:fill="auto"/>
            <w:tcMar>
              <w:top w:w="0" w:type="dxa"/>
              <w:left w:w="108" w:type="dxa"/>
              <w:bottom w:w="0" w:type="dxa"/>
              <w:right w:w="108" w:type="dxa"/>
            </w:tcMar>
            <w:vAlign w:val="center"/>
          </w:tcPr>
          <w:p w14:paraId="4B5C06CD" w14:textId="77777777"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sidRPr="007B059C">
              <w:rPr>
                <w:rFonts w:ascii="Times New Roman" w:eastAsia="微軟正黑體" w:hAnsi="Times New Roman"/>
                <w:color w:val="000000" w:themeColor="text1"/>
                <w:szCs w:val="24"/>
              </w:rPr>
              <w:t>1-4</w:t>
            </w:r>
            <w:r w:rsidRPr="007B059C">
              <w:rPr>
                <w:rFonts w:ascii="Times New Roman" w:eastAsia="微軟正黑體" w:hAnsi="Times New Roman"/>
                <w:color w:val="000000" w:themeColor="text1"/>
                <w:szCs w:val="24"/>
              </w:rPr>
              <w:t>年</w:t>
            </w:r>
          </w:p>
          <w:p w14:paraId="5EC7462D" w14:textId="247DCBC7"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From 1</w:t>
            </w:r>
            <w:r w:rsidRPr="007B059C">
              <w:rPr>
                <w:rFonts w:ascii="Times New Roman" w:eastAsia="微軟正黑體" w:hAnsi="Times New Roman"/>
                <w:color w:val="000000" w:themeColor="text1"/>
                <w:szCs w:val="24"/>
                <w:vertAlign w:val="superscript"/>
              </w:rPr>
              <w:t>st</w:t>
            </w:r>
            <w:r w:rsidRPr="007B059C">
              <w:rPr>
                <w:rFonts w:ascii="Times New Roman" w:eastAsia="微軟正黑體" w:hAnsi="Times New Roman"/>
                <w:color w:val="000000" w:themeColor="text1"/>
                <w:szCs w:val="24"/>
              </w:rPr>
              <w:t xml:space="preserve"> to 4</w:t>
            </w:r>
            <w:r w:rsidRPr="007B059C">
              <w:rPr>
                <w:rFonts w:ascii="Times New Roman" w:eastAsia="微軟正黑體" w:hAnsi="Times New Roman"/>
                <w:color w:val="000000" w:themeColor="text1"/>
                <w:szCs w:val="24"/>
                <w:vertAlign w:val="superscript"/>
              </w:rPr>
              <w:t xml:space="preserve">th </w:t>
            </w:r>
            <w:r w:rsidRPr="007B059C">
              <w:rPr>
                <w:rFonts w:ascii="Times New Roman" w:eastAsia="微軟正黑體" w:hAnsi="Times New Roman"/>
                <w:color w:val="000000" w:themeColor="text1"/>
                <w:szCs w:val="24"/>
              </w:rPr>
              <w:t>academic year</w:t>
            </w:r>
          </w:p>
        </w:tc>
        <w:tc>
          <w:tcPr>
            <w:tcW w:w="633" w:type="pct"/>
            <w:shd w:val="clear" w:color="auto" w:fill="auto"/>
            <w:tcMar>
              <w:top w:w="0" w:type="dxa"/>
              <w:left w:w="108" w:type="dxa"/>
              <w:bottom w:w="0" w:type="dxa"/>
              <w:right w:w="108" w:type="dxa"/>
            </w:tcMar>
            <w:vAlign w:val="center"/>
          </w:tcPr>
          <w:p w14:paraId="1DDC0CA2" w14:textId="56A35B5D"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43,577</w:t>
            </w:r>
          </w:p>
        </w:tc>
        <w:tc>
          <w:tcPr>
            <w:tcW w:w="833" w:type="pct"/>
            <w:shd w:val="clear" w:color="auto" w:fill="auto"/>
            <w:tcMar>
              <w:top w:w="0" w:type="dxa"/>
              <w:left w:w="108" w:type="dxa"/>
              <w:bottom w:w="0" w:type="dxa"/>
              <w:right w:w="108" w:type="dxa"/>
            </w:tcMar>
            <w:vAlign w:val="center"/>
          </w:tcPr>
          <w:p w14:paraId="1DDD65FD" w14:textId="097D39EC"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9,603</w:t>
            </w:r>
          </w:p>
        </w:tc>
        <w:tc>
          <w:tcPr>
            <w:tcW w:w="695" w:type="pct"/>
            <w:shd w:val="clear" w:color="auto" w:fill="auto"/>
            <w:tcMar>
              <w:top w:w="0" w:type="dxa"/>
              <w:left w:w="108" w:type="dxa"/>
              <w:bottom w:w="0" w:type="dxa"/>
              <w:right w:w="108" w:type="dxa"/>
            </w:tcMar>
            <w:vAlign w:val="center"/>
          </w:tcPr>
          <w:p w14:paraId="519E6B28" w14:textId="14A26C86"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0</w:t>
            </w:r>
          </w:p>
        </w:tc>
        <w:tc>
          <w:tcPr>
            <w:tcW w:w="624" w:type="pct"/>
            <w:shd w:val="clear" w:color="auto" w:fill="auto"/>
            <w:tcMar>
              <w:top w:w="0" w:type="dxa"/>
              <w:left w:w="108" w:type="dxa"/>
              <w:bottom w:w="0" w:type="dxa"/>
              <w:right w:w="108" w:type="dxa"/>
            </w:tcMar>
            <w:vAlign w:val="center"/>
          </w:tcPr>
          <w:p w14:paraId="4581CBFA" w14:textId="4A01B170"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53,180</w:t>
            </w:r>
          </w:p>
        </w:tc>
      </w:tr>
      <w:tr w:rsidR="003410A4" w:rsidRPr="007B059C" w14:paraId="04292514" w14:textId="77777777" w:rsidTr="00BF51F2">
        <w:tc>
          <w:tcPr>
            <w:tcW w:w="1402" w:type="pct"/>
            <w:shd w:val="clear" w:color="auto" w:fill="auto"/>
            <w:tcMar>
              <w:top w:w="0" w:type="dxa"/>
              <w:left w:w="108" w:type="dxa"/>
              <w:bottom w:w="0" w:type="dxa"/>
              <w:right w:w="108" w:type="dxa"/>
            </w:tcMar>
            <w:vAlign w:val="center"/>
          </w:tcPr>
          <w:p w14:paraId="7FE1B65A" w14:textId="77777777" w:rsidR="003410A4" w:rsidRPr="007B059C" w:rsidRDefault="003410A4" w:rsidP="003410A4">
            <w:pPr>
              <w:widowControl/>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空運管理學系</w:t>
            </w:r>
            <w:proofErr w:type="spellEnd"/>
          </w:p>
          <w:p w14:paraId="4D936965" w14:textId="50E7C338" w:rsidR="003410A4" w:rsidRPr="007B059C" w:rsidRDefault="003410A4" w:rsidP="003410A4">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Department of Air Transportation</w:t>
            </w:r>
          </w:p>
        </w:tc>
        <w:tc>
          <w:tcPr>
            <w:tcW w:w="812" w:type="pct"/>
            <w:shd w:val="clear" w:color="auto" w:fill="auto"/>
            <w:tcMar>
              <w:top w:w="0" w:type="dxa"/>
              <w:left w:w="108" w:type="dxa"/>
              <w:bottom w:w="0" w:type="dxa"/>
              <w:right w:w="108" w:type="dxa"/>
            </w:tcMar>
            <w:vAlign w:val="center"/>
          </w:tcPr>
          <w:p w14:paraId="4750E4F5" w14:textId="77777777"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sidRPr="007B059C">
              <w:rPr>
                <w:rFonts w:ascii="Times New Roman" w:eastAsia="微軟正黑體" w:hAnsi="Times New Roman"/>
                <w:color w:val="000000" w:themeColor="text1"/>
                <w:szCs w:val="24"/>
              </w:rPr>
              <w:t>1-4</w:t>
            </w:r>
            <w:r w:rsidRPr="007B059C">
              <w:rPr>
                <w:rFonts w:ascii="Times New Roman" w:eastAsia="微軟正黑體" w:hAnsi="Times New Roman"/>
                <w:color w:val="000000" w:themeColor="text1"/>
                <w:szCs w:val="24"/>
              </w:rPr>
              <w:t>年</w:t>
            </w:r>
          </w:p>
          <w:p w14:paraId="2B3F3038" w14:textId="056C6C31"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From 1</w:t>
            </w:r>
            <w:r w:rsidRPr="007B059C">
              <w:rPr>
                <w:rFonts w:ascii="Times New Roman" w:eastAsia="微軟正黑體" w:hAnsi="Times New Roman"/>
                <w:color w:val="000000" w:themeColor="text1"/>
                <w:szCs w:val="24"/>
                <w:vertAlign w:val="superscript"/>
              </w:rPr>
              <w:t>st</w:t>
            </w:r>
            <w:r w:rsidRPr="007B059C">
              <w:rPr>
                <w:rFonts w:ascii="Times New Roman" w:eastAsia="微軟正黑體" w:hAnsi="Times New Roman"/>
                <w:color w:val="000000" w:themeColor="text1"/>
                <w:szCs w:val="24"/>
              </w:rPr>
              <w:t xml:space="preserve"> to 4</w:t>
            </w:r>
            <w:r w:rsidRPr="007B059C">
              <w:rPr>
                <w:rFonts w:ascii="Times New Roman" w:eastAsia="微軟正黑體" w:hAnsi="Times New Roman"/>
                <w:color w:val="000000" w:themeColor="text1"/>
                <w:szCs w:val="24"/>
                <w:vertAlign w:val="superscript"/>
              </w:rPr>
              <w:t xml:space="preserve">th </w:t>
            </w:r>
            <w:r w:rsidRPr="007B059C">
              <w:rPr>
                <w:rFonts w:ascii="Times New Roman" w:eastAsia="微軟正黑體" w:hAnsi="Times New Roman"/>
                <w:color w:val="000000" w:themeColor="text1"/>
                <w:szCs w:val="24"/>
              </w:rPr>
              <w:t>academic year</w:t>
            </w:r>
          </w:p>
        </w:tc>
        <w:tc>
          <w:tcPr>
            <w:tcW w:w="633" w:type="pct"/>
            <w:shd w:val="clear" w:color="auto" w:fill="auto"/>
            <w:tcMar>
              <w:top w:w="0" w:type="dxa"/>
              <w:left w:w="108" w:type="dxa"/>
              <w:bottom w:w="0" w:type="dxa"/>
              <w:right w:w="108" w:type="dxa"/>
            </w:tcMar>
            <w:vAlign w:val="center"/>
          </w:tcPr>
          <w:p w14:paraId="3C37AA1D" w14:textId="4CB1ECCA"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43,577</w:t>
            </w:r>
          </w:p>
        </w:tc>
        <w:tc>
          <w:tcPr>
            <w:tcW w:w="833" w:type="pct"/>
            <w:shd w:val="clear" w:color="auto" w:fill="auto"/>
            <w:tcMar>
              <w:top w:w="0" w:type="dxa"/>
              <w:left w:w="108" w:type="dxa"/>
              <w:bottom w:w="0" w:type="dxa"/>
              <w:right w:w="108" w:type="dxa"/>
            </w:tcMar>
            <w:vAlign w:val="center"/>
          </w:tcPr>
          <w:p w14:paraId="00885B3B" w14:textId="0983F1A6"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9,603</w:t>
            </w:r>
          </w:p>
        </w:tc>
        <w:tc>
          <w:tcPr>
            <w:tcW w:w="695" w:type="pct"/>
            <w:shd w:val="clear" w:color="auto" w:fill="auto"/>
            <w:tcMar>
              <w:top w:w="0" w:type="dxa"/>
              <w:left w:w="108" w:type="dxa"/>
              <w:bottom w:w="0" w:type="dxa"/>
              <w:right w:w="108" w:type="dxa"/>
            </w:tcMar>
            <w:vAlign w:val="center"/>
          </w:tcPr>
          <w:p w14:paraId="0A208B01" w14:textId="0901B543"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0</w:t>
            </w:r>
          </w:p>
        </w:tc>
        <w:tc>
          <w:tcPr>
            <w:tcW w:w="624" w:type="pct"/>
            <w:shd w:val="clear" w:color="auto" w:fill="auto"/>
            <w:tcMar>
              <w:top w:w="0" w:type="dxa"/>
              <w:left w:w="108" w:type="dxa"/>
              <w:bottom w:w="0" w:type="dxa"/>
              <w:right w:w="108" w:type="dxa"/>
            </w:tcMar>
            <w:vAlign w:val="center"/>
          </w:tcPr>
          <w:p w14:paraId="1D814B0E" w14:textId="6A1A24BB"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53,180</w:t>
            </w:r>
          </w:p>
        </w:tc>
      </w:tr>
      <w:tr w:rsidR="003410A4" w:rsidRPr="007B059C" w14:paraId="46E8A4DA" w14:textId="77777777" w:rsidTr="00BF51F2">
        <w:tc>
          <w:tcPr>
            <w:tcW w:w="1402" w:type="pct"/>
            <w:shd w:val="clear" w:color="auto" w:fill="auto"/>
            <w:tcMar>
              <w:top w:w="0" w:type="dxa"/>
              <w:left w:w="108" w:type="dxa"/>
              <w:bottom w:w="0" w:type="dxa"/>
              <w:right w:w="108" w:type="dxa"/>
            </w:tcMar>
            <w:vAlign w:val="center"/>
          </w:tcPr>
          <w:p w14:paraId="56DDCD04" w14:textId="77777777" w:rsidR="003410A4" w:rsidRPr="007B059C" w:rsidRDefault="003410A4" w:rsidP="003410A4">
            <w:pPr>
              <w:widowControl/>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休閒事業管理學系</w:t>
            </w:r>
            <w:proofErr w:type="spellEnd"/>
          </w:p>
          <w:p w14:paraId="398028F3" w14:textId="034E50A1" w:rsidR="003410A4" w:rsidRPr="007B059C" w:rsidRDefault="003410A4" w:rsidP="003410A4">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Department of Leisure and Recreation Management</w:t>
            </w:r>
          </w:p>
        </w:tc>
        <w:tc>
          <w:tcPr>
            <w:tcW w:w="812" w:type="pct"/>
            <w:shd w:val="clear" w:color="auto" w:fill="auto"/>
            <w:tcMar>
              <w:top w:w="0" w:type="dxa"/>
              <w:left w:w="108" w:type="dxa"/>
              <w:bottom w:w="0" w:type="dxa"/>
              <w:right w:w="108" w:type="dxa"/>
            </w:tcMar>
            <w:vAlign w:val="center"/>
          </w:tcPr>
          <w:p w14:paraId="4A7FBBC1" w14:textId="77777777"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sidRPr="007B059C">
              <w:rPr>
                <w:rFonts w:ascii="Times New Roman" w:eastAsia="微軟正黑體" w:hAnsi="Times New Roman"/>
                <w:color w:val="000000" w:themeColor="text1"/>
                <w:szCs w:val="24"/>
              </w:rPr>
              <w:t>1-4</w:t>
            </w:r>
            <w:r w:rsidRPr="007B059C">
              <w:rPr>
                <w:rFonts w:ascii="Times New Roman" w:eastAsia="微軟正黑體" w:hAnsi="Times New Roman"/>
                <w:color w:val="000000" w:themeColor="text1"/>
                <w:szCs w:val="24"/>
              </w:rPr>
              <w:t>年</w:t>
            </w:r>
          </w:p>
          <w:p w14:paraId="04AFC8B6" w14:textId="2152A7B1"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From 1</w:t>
            </w:r>
            <w:r w:rsidRPr="007B059C">
              <w:rPr>
                <w:rFonts w:ascii="Times New Roman" w:eastAsia="微軟正黑體" w:hAnsi="Times New Roman"/>
                <w:color w:val="000000" w:themeColor="text1"/>
                <w:szCs w:val="24"/>
                <w:vertAlign w:val="superscript"/>
              </w:rPr>
              <w:t>st</w:t>
            </w:r>
            <w:r w:rsidRPr="007B059C">
              <w:rPr>
                <w:rFonts w:ascii="Times New Roman" w:eastAsia="微軟正黑體" w:hAnsi="Times New Roman"/>
                <w:color w:val="000000" w:themeColor="text1"/>
                <w:szCs w:val="24"/>
              </w:rPr>
              <w:t xml:space="preserve"> to 4</w:t>
            </w:r>
            <w:r w:rsidRPr="007B059C">
              <w:rPr>
                <w:rFonts w:ascii="Times New Roman" w:eastAsia="微軟正黑體" w:hAnsi="Times New Roman"/>
                <w:color w:val="000000" w:themeColor="text1"/>
                <w:szCs w:val="24"/>
                <w:vertAlign w:val="superscript"/>
              </w:rPr>
              <w:t xml:space="preserve">th </w:t>
            </w:r>
            <w:r w:rsidRPr="007B059C">
              <w:rPr>
                <w:rFonts w:ascii="Times New Roman" w:eastAsia="微軟正黑體" w:hAnsi="Times New Roman"/>
                <w:color w:val="000000" w:themeColor="text1"/>
                <w:szCs w:val="24"/>
              </w:rPr>
              <w:t>academic year</w:t>
            </w:r>
          </w:p>
        </w:tc>
        <w:tc>
          <w:tcPr>
            <w:tcW w:w="633" w:type="pct"/>
            <w:shd w:val="clear" w:color="auto" w:fill="auto"/>
            <w:tcMar>
              <w:top w:w="0" w:type="dxa"/>
              <w:left w:w="108" w:type="dxa"/>
              <w:bottom w:w="0" w:type="dxa"/>
              <w:right w:w="108" w:type="dxa"/>
            </w:tcMar>
            <w:vAlign w:val="center"/>
          </w:tcPr>
          <w:p w14:paraId="66B3A26A" w14:textId="3B50370B"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43,577</w:t>
            </w:r>
          </w:p>
        </w:tc>
        <w:tc>
          <w:tcPr>
            <w:tcW w:w="833" w:type="pct"/>
            <w:shd w:val="clear" w:color="auto" w:fill="auto"/>
            <w:tcMar>
              <w:top w:w="0" w:type="dxa"/>
              <w:left w:w="108" w:type="dxa"/>
              <w:bottom w:w="0" w:type="dxa"/>
              <w:right w:w="108" w:type="dxa"/>
            </w:tcMar>
            <w:vAlign w:val="center"/>
          </w:tcPr>
          <w:p w14:paraId="146AB479" w14:textId="6962BB1A"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9,603</w:t>
            </w:r>
          </w:p>
        </w:tc>
        <w:tc>
          <w:tcPr>
            <w:tcW w:w="695" w:type="pct"/>
            <w:shd w:val="clear" w:color="auto" w:fill="auto"/>
            <w:tcMar>
              <w:top w:w="0" w:type="dxa"/>
              <w:left w:w="108" w:type="dxa"/>
              <w:bottom w:w="0" w:type="dxa"/>
              <w:right w:w="108" w:type="dxa"/>
            </w:tcMar>
            <w:vAlign w:val="center"/>
          </w:tcPr>
          <w:p w14:paraId="5C9A3203" w14:textId="326C49FD"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0</w:t>
            </w:r>
          </w:p>
        </w:tc>
        <w:tc>
          <w:tcPr>
            <w:tcW w:w="624" w:type="pct"/>
            <w:shd w:val="clear" w:color="auto" w:fill="auto"/>
            <w:tcMar>
              <w:top w:w="0" w:type="dxa"/>
              <w:left w:w="108" w:type="dxa"/>
              <w:bottom w:w="0" w:type="dxa"/>
              <w:right w:w="108" w:type="dxa"/>
            </w:tcMar>
            <w:vAlign w:val="center"/>
          </w:tcPr>
          <w:p w14:paraId="227D95CD" w14:textId="70C9038E"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53,180</w:t>
            </w:r>
          </w:p>
        </w:tc>
      </w:tr>
      <w:tr w:rsidR="003410A4" w:rsidRPr="007B059C" w14:paraId="5B8B34CF" w14:textId="77777777" w:rsidTr="00BF51F2">
        <w:tc>
          <w:tcPr>
            <w:tcW w:w="1402" w:type="pct"/>
            <w:shd w:val="clear" w:color="auto" w:fill="auto"/>
            <w:tcMar>
              <w:top w:w="0" w:type="dxa"/>
              <w:left w:w="108" w:type="dxa"/>
              <w:bottom w:w="0" w:type="dxa"/>
              <w:right w:w="108" w:type="dxa"/>
            </w:tcMar>
            <w:vAlign w:val="center"/>
          </w:tcPr>
          <w:p w14:paraId="0AA87587" w14:textId="77777777" w:rsidR="003410A4" w:rsidRPr="007B059C" w:rsidRDefault="003410A4" w:rsidP="003410A4">
            <w:pPr>
              <w:widowControl/>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企業與創業管理學系</w:t>
            </w:r>
            <w:proofErr w:type="spellEnd"/>
          </w:p>
          <w:p w14:paraId="66090EB1" w14:textId="1F43181B" w:rsidR="003410A4" w:rsidRPr="007B059C" w:rsidRDefault="003410A4" w:rsidP="003410A4">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Department of Business and Entrepreneurial Management</w:t>
            </w:r>
          </w:p>
        </w:tc>
        <w:tc>
          <w:tcPr>
            <w:tcW w:w="812" w:type="pct"/>
            <w:shd w:val="clear" w:color="auto" w:fill="auto"/>
            <w:tcMar>
              <w:top w:w="0" w:type="dxa"/>
              <w:left w:w="108" w:type="dxa"/>
              <w:bottom w:w="0" w:type="dxa"/>
              <w:right w:w="108" w:type="dxa"/>
            </w:tcMar>
            <w:vAlign w:val="center"/>
          </w:tcPr>
          <w:p w14:paraId="16B98DCF" w14:textId="77777777"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sidRPr="007B059C">
              <w:rPr>
                <w:rFonts w:ascii="Times New Roman" w:eastAsia="微軟正黑體" w:hAnsi="Times New Roman"/>
                <w:color w:val="000000" w:themeColor="text1"/>
                <w:szCs w:val="24"/>
              </w:rPr>
              <w:t>1-4</w:t>
            </w:r>
            <w:r w:rsidRPr="007B059C">
              <w:rPr>
                <w:rFonts w:ascii="Times New Roman" w:eastAsia="微軟正黑體" w:hAnsi="Times New Roman"/>
                <w:color w:val="000000" w:themeColor="text1"/>
                <w:szCs w:val="24"/>
              </w:rPr>
              <w:t>年</w:t>
            </w:r>
          </w:p>
          <w:p w14:paraId="048591CB" w14:textId="6781F079"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From 1</w:t>
            </w:r>
            <w:r w:rsidRPr="007B059C">
              <w:rPr>
                <w:rFonts w:ascii="Times New Roman" w:eastAsia="微軟正黑體" w:hAnsi="Times New Roman"/>
                <w:color w:val="000000" w:themeColor="text1"/>
                <w:szCs w:val="24"/>
                <w:vertAlign w:val="superscript"/>
              </w:rPr>
              <w:t>st</w:t>
            </w:r>
            <w:r w:rsidRPr="007B059C">
              <w:rPr>
                <w:rFonts w:ascii="Times New Roman" w:eastAsia="微軟正黑體" w:hAnsi="Times New Roman"/>
                <w:color w:val="000000" w:themeColor="text1"/>
                <w:szCs w:val="24"/>
              </w:rPr>
              <w:t xml:space="preserve"> to 4</w:t>
            </w:r>
            <w:r w:rsidRPr="007B059C">
              <w:rPr>
                <w:rFonts w:ascii="Times New Roman" w:eastAsia="微軟正黑體" w:hAnsi="Times New Roman"/>
                <w:color w:val="000000" w:themeColor="text1"/>
                <w:szCs w:val="24"/>
                <w:vertAlign w:val="superscript"/>
              </w:rPr>
              <w:t xml:space="preserve">th </w:t>
            </w:r>
            <w:r w:rsidRPr="007B059C">
              <w:rPr>
                <w:rFonts w:ascii="Times New Roman" w:eastAsia="微軟正黑體" w:hAnsi="Times New Roman"/>
                <w:color w:val="000000" w:themeColor="text1"/>
                <w:szCs w:val="24"/>
              </w:rPr>
              <w:t>academic year</w:t>
            </w:r>
          </w:p>
        </w:tc>
        <w:tc>
          <w:tcPr>
            <w:tcW w:w="633" w:type="pct"/>
            <w:shd w:val="clear" w:color="auto" w:fill="auto"/>
            <w:tcMar>
              <w:top w:w="0" w:type="dxa"/>
              <w:left w:w="108" w:type="dxa"/>
              <w:bottom w:w="0" w:type="dxa"/>
              <w:right w:w="108" w:type="dxa"/>
            </w:tcMar>
            <w:vAlign w:val="center"/>
          </w:tcPr>
          <w:p w14:paraId="1336C508" w14:textId="4899C40D"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43,577</w:t>
            </w:r>
          </w:p>
        </w:tc>
        <w:tc>
          <w:tcPr>
            <w:tcW w:w="833" w:type="pct"/>
            <w:shd w:val="clear" w:color="auto" w:fill="auto"/>
            <w:tcMar>
              <w:top w:w="0" w:type="dxa"/>
              <w:left w:w="108" w:type="dxa"/>
              <w:bottom w:w="0" w:type="dxa"/>
              <w:right w:w="108" w:type="dxa"/>
            </w:tcMar>
            <w:vAlign w:val="center"/>
          </w:tcPr>
          <w:p w14:paraId="373184CC" w14:textId="66169084"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9,603</w:t>
            </w:r>
          </w:p>
        </w:tc>
        <w:tc>
          <w:tcPr>
            <w:tcW w:w="695" w:type="pct"/>
            <w:shd w:val="clear" w:color="auto" w:fill="auto"/>
            <w:tcMar>
              <w:top w:w="0" w:type="dxa"/>
              <w:left w:w="108" w:type="dxa"/>
              <w:bottom w:w="0" w:type="dxa"/>
              <w:right w:w="108" w:type="dxa"/>
            </w:tcMar>
            <w:vAlign w:val="center"/>
          </w:tcPr>
          <w:p w14:paraId="01C04521" w14:textId="01800D14"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0</w:t>
            </w:r>
          </w:p>
        </w:tc>
        <w:tc>
          <w:tcPr>
            <w:tcW w:w="624" w:type="pct"/>
            <w:shd w:val="clear" w:color="auto" w:fill="auto"/>
            <w:tcMar>
              <w:top w:w="0" w:type="dxa"/>
              <w:left w:w="108" w:type="dxa"/>
              <w:bottom w:w="0" w:type="dxa"/>
              <w:right w:w="108" w:type="dxa"/>
            </w:tcMar>
            <w:vAlign w:val="center"/>
          </w:tcPr>
          <w:p w14:paraId="4828AD3F" w14:textId="2F034C71"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53,180</w:t>
            </w:r>
          </w:p>
        </w:tc>
      </w:tr>
      <w:tr w:rsidR="003410A4" w:rsidRPr="007B059C" w14:paraId="6A8B037E" w14:textId="77777777" w:rsidTr="00BF51F2">
        <w:tc>
          <w:tcPr>
            <w:tcW w:w="1402" w:type="pct"/>
            <w:shd w:val="clear" w:color="auto" w:fill="auto"/>
            <w:tcMar>
              <w:top w:w="0" w:type="dxa"/>
              <w:left w:w="108" w:type="dxa"/>
              <w:bottom w:w="0" w:type="dxa"/>
              <w:right w:w="108" w:type="dxa"/>
            </w:tcMar>
            <w:vAlign w:val="center"/>
          </w:tcPr>
          <w:p w14:paraId="660F4229" w14:textId="77777777" w:rsidR="003410A4" w:rsidRPr="007B059C" w:rsidRDefault="003410A4" w:rsidP="003410A4">
            <w:pPr>
              <w:widowControl/>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資訊管理學系</w:t>
            </w:r>
            <w:proofErr w:type="spellEnd"/>
          </w:p>
          <w:p w14:paraId="0675E1C3" w14:textId="7854ABAA" w:rsidR="003410A4" w:rsidRPr="007B059C" w:rsidRDefault="003410A4" w:rsidP="003410A4">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Department of Information Management</w:t>
            </w:r>
          </w:p>
        </w:tc>
        <w:tc>
          <w:tcPr>
            <w:tcW w:w="812" w:type="pct"/>
            <w:shd w:val="clear" w:color="auto" w:fill="auto"/>
            <w:tcMar>
              <w:top w:w="0" w:type="dxa"/>
              <w:left w:w="108" w:type="dxa"/>
              <w:bottom w:w="0" w:type="dxa"/>
              <w:right w:w="108" w:type="dxa"/>
            </w:tcMar>
            <w:vAlign w:val="center"/>
          </w:tcPr>
          <w:p w14:paraId="56F46874" w14:textId="77777777"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sidRPr="007B059C">
              <w:rPr>
                <w:rFonts w:ascii="Times New Roman" w:eastAsia="微軟正黑體" w:hAnsi="Times New Roman"/>
                <w:color w:val="000000" w:themeColor="text1"/>
                <w:szCs w:val="24"/>
              </w:rPr>
              <w:t>1-4</w:t>
            </w:r>
            <w:r w:rsidRPr="007B059C">
              <w:rPr>
                <w:rFonts w:ascii="Times New Roman" w:eastAsia="微軟正黑體" w:hAnsi="Times New Roman"/>
                <w:color w:val="000000" w:themeColor="text1"/>
                <w:szCs w:val="24"/>
              </w:rPr>
              <w:t>年</w:t>
            </w:r>
          </w:p>
          <w:p w14:paraId="7362B347" w14:textId="795818CE"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From 1</w:t>
            </w:r>
            <w:r w:rsidRPr="007B059C">
              <w:rPr>
                <w:rFonts w:ascii="Times New Roman" w:eastAsia="微軟正黑體" w:hAnsi="Times New Roman"/>
                <w:color w:val="000000" w:themeColor="text1"/>
                <w:szCs w:val="24"/>
                <w:vertAlign w:val="superscript"/>
              </w:rPr>
              <w:t>st</w:t>
            </w:r>
            <w:r w:rsidRPr="007B059C">
              <w:rPr>
                <w:rFonts w:ascii="Times New Roman" w:eastAsia="微軟正黑體" w:hAnsi="Times New Roman"/>
                <w:color w:val="000000" w:themeColor="text1"/>
                <w:szCs w:val="24"/>
              </w:rPr>
              <w:t xml:space="preserve"> to 4</w:t>
            </w:r>
            <w:r w:rsidRPr="007B059C">
              <w:rPr>
                <w:rFonts w:ascii="Times New Roman" w:eastAsia="微軟正黑體" w:hAnsi="Times New Roman"/>
                <w:color w:val="000000" w:themeColor="text1"/>
                <w:szCs w:val="24"/>
                <w:vertAlign w:val="superscript"/>
              </w:rPr>
              <w:t xml:space="preserve">th </w:t>
            </w:r>
            <w:r w:rsidRPr="007B059C">
              <w:rPr>
                <w:rFonts w:ascii="Times New Roman" w:eastAsia="微軟正黑體" w:hAnsi="Times New Roman"/>
                <w:color w:val="000000" w:themeColor="text1"/>
                <w:szCs w:val="24"/>
              </w:rPr>
              <w:t>academic year</w:t>
            </w:r>
          </w:p>
        </w:tc>
        <w:tc>
          <w:tcPr>
            <w:tcW w:w="633" w:type="pct"/>
            <w:shd w:val="clear" w:color="auto" w:fill="auto"/>
            <w:tcMar>
              <w:top w:w="0" w:type="dxa"/>
              <w:left w:w="108" w:type="dxa"/>
              <w:bottom w:w="0" w:type="dxa"/>
              <w:right w:w="108" w:type="dxa"/>
            </w:tcMar>
            <w:vAlign w:val="center"/>
          </w:tcPr>
          <w:p w14:paraId="2C84A8E6" w14:textId="4A828BA5"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43,577</w:t>
            </w:r>
          </w:p>
        </w:tc>
        <w:tc>
          <w:tcPr>
            <w:tcW w:w="833" w:type="pct"/>
            <w:shd w:val="clear" w:color="auto" w:fill="auto"/>
            <w:tcMar>
              <w:top w:w="0" w:type="dxa"/>
              <w:left w:w="108" w:type="dxa"/>
              <w:bottom w:w="0" w:type="dxa"/>
              <w:right w:w="108" w:type="dxa"/>
            </w:tcMar>
            <w:vAlign w:val="center"/>
          </w:tcPr>
          <w:p w14:paraId="78504E00" w14:textId="234B229D"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9,603</w:t>
            </w:r>
          </w:p>
        </w:tc>
        <w:tc>
          <w:tcPr>
            <w:tcW w:w="695" w:type="pct"/>
            <w:shd w:val="clear" w:color="auto" w:fill="auto"/>
            <w:tcMar>
              <w:top w:w="0" w:type="dxa"/>
              <w:left w:w="108" w:type="dxa"/>
              <w:bottom w:w="0" w:type="dxa"/>
              <w:right w:w="108" w:type="dxa"/>
            </w:tcMar>
            <w:vAlign w:val="center"/>
          </w:tcPr>
          <w:p w14:paraId="3BCD5D05" w14:textId="2DE7EFA6"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0</w:t>
            </w:r>
          </w:p>
        </w:tc>
        <w:tc>
          <w:tcPr>
            <w:tcW w:w="624" w:type="pct"/>
            <w:shd w:val="clear" w:color="auto" w:fill="auto"/>
            <w:tcMar>
              <w:top w:w="0" w:type="dxa"/>
              <w:left w:w="108" w:type="dxa"/>
              <w:bottom w:w="0" w:type="dxa"/>
              <w:right w:w="108" w:type="dxa"/>
            </w:tcMar>
            <w:vAlign w:val="center"/>
          </w:tcPr>
          <w:p w14:paraId="50766EF1" w14:textId="302DE111"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53,180</w:t>
            </w:r>
          </w:p>
        </w:tc>
      </w:tr>
      <w:tr w:rsidR="003410A4" w:rsidRPr="007B059C" w14:paraId="2BA7C6ED" w14:textId="77777777" w:rsidTr="00BF51F2">
        <w:tc>
          <w:tcPr>
            <w:tcW w:w="1402" w:type="pct"/>
            <w:vMerge w:val="restart"/>
            <w:shd w:val="clear" w:color="auto" w:fill="auto"/>
            <w:tcMar>
              <w:top w:w="0" w:type="dxa"/>
              <w:left w:w="108" w:type="dxa"/>
              <w:bottom w:w="0" w:type="dxa"/>
              <w:right w:w="108" w:type="dxa"/>
            </w:tcMar>
            <w:vAlign w:val="center"/>
          </w:tcPr>
          <w:p w14:paraId="53599632" w14:textId="77777777" w:rsidR="003410A4" w:rsidRPr="007B059C" w:rsidRDefault="003410A4" w:rsidP="003410A4">
            <w:pPr>
              <w:widowControl/>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資訊傳播學系</w:t>
            </w:r>
            <w:proofErr w:type="spellEnd"/>
          </w:p>
          <w:p w14:paraId="7211E0D9" w14:textId="4BCF59D8" w:rsidR="003410A4" w:rsidRPr="007B059C" w:rsidRDefault="003410A4" w:rsidP="003410A4">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Department of Information Communications</w:t>
            </w:r>
          </w:p>
        </w:tc>
        <w:tc>
          <w:tcPr>
            <w:tcW w:w="812" w:type="pct"/>
            <w:shd w:val="clear" w:color="auto" w:fill="auto"/>
            <w:tcMar>
              <w:top w:w="0" w:type="dxa"/>
              <w:left w:w="108" w:type="dxa"/>
              <w:bottom w:w="0" w:type="dxa"/>
              <w:right w:w="108" w:type="dxa"/>
            </w:tcMar>
            <w:vAlign w:val="center"/>
          </w:tcPr>
          <w:p w14:paraId="0D6C7152" w14:textId="77777777"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sidRPr="007B059C">
              <w:rPr>
                <w:rFonts w:ascii="Times New Roman" w:eastAsia="微軟正黑體" w:hAnsi="Times New Roman"/>
                <w:color w:val="000000" w:themeColor="text1"/>
                <w:szCs w:val="24"/>
              </w:rPr>
              <w:t>1</w:t>
            </w:r>
            <w:r w:rsidRPr="007B059C">
              <w:rPr>
                <w:rFonts w:ascii="Times New Roman" w:eastAsia="微軟正黑體" w:hAnsi="Times New Roman"/>
                <w:color w:val="000000" w:themeColor="text1"/>
                <w:szCs w:val="24"/>
              </w:rPr>
              <w:t>年</w:t>
            </w:r>
          </w:p>
          <w:p w14:paraId="32EBCA23" w14:textId="20B42C07"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1</w:t>
            </w:r>
            <w:r w:rsidRPr="007B059C">
              <w:rPr>
                <w:rFonts w:ascii="Times New Roman" w:eastAsia="微軟正黑體" w:hAnsi="Times New Roman"/>
                <w:color w:val="000000" w:themeColor="text1"/>
                <w:szCs w:val="24"/>
                <w:vertAlign w:val="superscript"/>
              </w:rPr>
              <w:t>st</w:t>
            </w:r>
            <w:r w:rsidRPr="007B059C">
              <w:rPr>
                <w:rFonts w:ascii="Times New Roman" w:eastAsia="微軟正黑體" w:hAnsi="Times New Roman"/>
                <w:color w:val="000000" w:themeColor="text1"/>
                <w:szCs w:val="24"/>
              </w:rPr>
              <w:t xml:space="preserve"> academic year</w:t>
            </w:r>
          </w:p>
        </w:tc>
        <w:tc>
          <w:tcPr>
            <w:tcW w:w="633" w:type="pct"/>
            <w:shd w:val="clear" w:color="auto" w:fill="auto"/>
            <w:tcMar>
              <w:top w:w="0" w:type="dxa"/>
              <w:left w:w="108" w:type="dxa"/>
              <w:bottom w:w="0" w:type="dxa"/>
              <w:right w:w="108" w:type="dxa"/>
            </w:tcMar>
            <w:vAlign w:val="center"/>
          </w:tcPr>
          <w:p w14:paraId="1AB66A5F" w14:textId="5F2B0D78"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47,120</w:t>
            </w:r>
          </w:p>
        </w:tc>
        <w:tc>
          <w:tcPr>
            <w:tcW w:w="833" w:type="pct"/>
            <w:shd w:val="clear" w:color="auto" w:fill="auto"/>
            <w:tcMar>
              <w:top w:w="0" w:type="dxa"/>
              <w:left w:w="108" w:type="dxa"/>
              <w:bottom w:w="0" w:type="dxa"/>
              <w:right w:w="108" w:type="dxa"/>
            </w:tcMar>
            <w:vAlign w:val="center"/>
          </w:tcPr>
          <w:p w14:paraId="631B8731" w14:textId="6152540B"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15,353</w:t>
            </w:r>
          </w:p>
        </w:tc>
        <w:tc>
          <w:tcPr>
            <w:tcW w:w="695" w:type="pct"/>
            <w:shd w:val="clear" w:color="auto" w:fill="auto"/>
            <w:tcMar>
              <w:top w:w="0" w:type="dxa"/>
              <w:left w:w="108" w:type="dxa"/>
              <w:bottom w:w="0" w:type="dxa"/>
              <w:right w:w="108" w:type="dxa"/>
            </w:tcMar>
            <w:vAlign w:val="center"/>
          </w:tcPr>
          <w:p w14:paraId="321E43FC" w14:textId="61E3B840"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0</w:t>
            </w:r>
          </w:p>
        </w:tc>
        <w:tc>
          <w:tcPr>
            <w:tcW w:w="624" w:type="pct"/>
            <w:shd w:val="clear" w:color="auto" w:fill="auto"/>
            <w:tcMar>
              <w:top w:w="0" w:type="dxa"/>
              <w:left w:w="108" w:type="dxa"/>
              <w:bottom w:w="0" w:type="dxa"/>
              <w:right w:w="108" w:type="dxa"/>
            </w:tcMar>
            <w:vAlign w:val="center"/>
          </w:tcPr>
          <w:p w14:paraId="4E22E493" w14:textId="0215F6FE"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62,473</w:t>
            </w:r>
          </w:p>
        </w:tc>
      </w:tr>
      <w:tr w:rsidR="003410A4" w:rsidRPr="007B059C" w14:paraId="6F195715" w14:textId="77777777" w:rsidTr="00BF51F2">
        <w:tc>
          <w:tcPr>
            <w:tcW w:w="1402" w:type="pct"/>
            <w:vMerge/>
            <w:shd w:val="clear" w:color="auto" w:fill="auto"/>
            <w:tcMar>
              <w:top w:w="0" w:type="dxa"/>
              <w:left w:w="108" w:type="dxa"/>
              <w:bottom w:w="0" w:type="dxa"/>
              <w:right w:w="108" w:type="dxa"/>
            </w:tcMar>
            <w:vAlign w:val="center"/>
          </w:tcPr>
          <w:p w14:paraId="5E873EAC" w14:textId="77777777" w:rsidR="003410A4" w:rsidRPr="007B059C" w:rsidRDefault="003410A4" w:rsidP="003410A4">
            <w:pPr>
              <w:widowControl/>
              <w:adjustRightInd w:val="0"/>
              <w:snapToGrid w:val="0"/>
              <w:jc w:val="center"/>
              <w:rPr>
                <w:rFonts w:eastAsia="微軟正黑體"/>
                <w:color w:val="000000" w:themeColor="text1"/>
                <w:sz w:val="24"/>
                <w:szCs w:val="24"/>
              </w:rPr>
            </w:pPr>
          </w:p>
        </w:tc>
        <w:tc>
          <w:tcPr>
            <w:tcW w:w="812" w:type="pct"/>
            <w:shd w:val="clear" w:color="auto" w:fill="auto"/>
            <w:tcMar>
              <w:top w:w="0" w:type="dxa"/>
              <w:left w:w="108" w:type="dxa"/>
              <w:bottom w:w="0" w:type="dxa"/>
              <w:right w:w="108" w:type="dxa"/>
            </w:tcMar>
            <w:vAlign w:val="center"/>
          </w:tcPr>
          <w:p w14:paraId="04EDFE99" w14:textId="77777777"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sidRPr="007B059C">
              <w:rPr>
                <w:rFonts w:ascii="Times New Roman" w:eastAsia="微軟正黑體" w:hAnsi="Times New Roman"/>
                <w:color w:val="000000" w:themeColor="text1"/>
                <w:szCs w:val="24"/>
              </w:rPr>
              <w:t>2-4</w:t>
            </w:r>
            <w:r w:rsidRPr="007B059C">
              <w:rPr>
                <w:rFonts w:ascii="Times New Roman" w:eastAsia="微軟正黑體" w:hAnsi="Times New Roman"/>
                <w:color w:val="000000" w:themeColor="text1"/>
                <w:szCs w:val="24"/>
              </w:rPr>
              <w:t>年</w:t>
            </w:r>
          </w:p>
          <w:p w14:paraId="057C3EC1" w14:textId="06BE9B4C"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From 2</w:t>
            </w:r>
            <w:r w:rsidRPr="007B059C">
              <w:rPr>
                <w:rFonts w:ascii="Times New Roman" w:eastAsia="微軟正黑體" w:hAnsi="Times New Roman"/>
                <w:color w:val="000000" w:themeColor="text1"/>
                <w:szCs w:val="24"/>
                <w:vertAlign w:val="superscript"/>
              </w:rPr>
              <w:t>nd</w:t>
            </w:r>
            <w:r w:rsidRPr="007B059C">
              <w:rPr>
                <w:rFonts w:ascii="Times New Roman" w:eastAsia="微軟正黑體" w:hAnsi="Times New Roman"/>
                <w:color w:val="000000" w:themeColor="text1"/>
                <w:szCs w:val="24"/>
              </w:rPr>
              <w:t xml:space="preserve"> to 4</w:t>
            </w:r>
            <w:r w:rsidRPr="007B059C">
              <w:rPr>
                <w:rFonts w:ascii="Times New Roman" w:eastAsia="微軟正黑體" w:hAnsi="Times New Roman"/>
                <w:color w:val="000000" w:themeColor="text1"/>
                <w:szCs w:val="24"/>
                <w:vertAlign w:val="superscript"/>
              </w:rPr>
              <w:t>th</w:t>
            </w:r>
            <w:r w:rsidRPr="007B059C">
              <w:rPr>
                <w:rFonts w:ascii="Times New Roman" w:eastAsia="微軟正黑體" w:hAnsi="Times New Roman"/>
                <w:color w:val="000000" w:themeColor="text1"/>
                <w:szCs w:val="24"/>
              </w:rPr>
              <w:t xml:space="preserve"> academic year</w:t>
            </w:r>
          </w:p>
        </w:tc>
        <w:tc>
          <w:tcPr>
            <w:tcW w:w="633" w:type="pct"/>
            <w:shd w:val="clear" w:color="auto" w:fill="auto"/>
            <w:tcMar>
              <w:top w:w="0" w:type="dxa"/>
              <w:left w:w="108" w:type="dxa"/>
              <w:bottom w:w="0" w:type="dxa"/>
              <w:right w:w="108" w:type="dxa"/>
            </w:tcMar>
            <w:vAlign w:val="center"/>
          </w:tcPr>
          <w:p w14:paraId="0A8025AB" w14:textId="0675B4EC"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43,577</w:t>
            </w:r>
          </w:p>
        </w:tc>
        <w:tc>
          <w:tcPr>
            <w:tcW w:w="833" w:type="pct"/>
            <w:shd w:val="clear" w:color="auto" w:fill="auto"/>
            <w:tcMar>
              <w:top w:w="0" w:type="dxa"/>
              <w:left w:w="108" w:type="dxa"/>
              <w:bottom w:w="0" w:type="dxa"/>
              <w:right w:w="108" w:type="dxa"/>
            </w:tcMar>
            <w:vAlign w:val="center"/>
          </w:tcPr>
          <w:p w14:paraId="7131C365" w14:textId="62DDE499"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rPr>
              <w:t>9,603</w:t>
            </w:r>
          </w:p>
        </w:tc>
        <w:tc>
          <w:tcPr>
            <w:tcW w:w="695" w:type="pct"/>
            <w:shd w:val="clear" w:color="auto" w:fill="auto"/>
            <w:tcMar>
              <w:top w:w="0" w:type="dxa"/>
              <w:left w:w="108" w:type="dxa"/>
              <w:bottom w:w="0" w:type="dxa"/>
              <w:right w:w="108" w:type="dxa"/>
            </w:tcMar>
            <w:vAlign w:val="center"/>
          </w:tcPr>
          <w:p w14:paraId="1D21F553" w14:textId="0A39222D" w:rsidR="003410A4" w:rsidRPr="007B059C" w:rsidRDefault="003410A4"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0</w:t>
            </w:r>
          </w:p>
        </w:tc>
        <w:tc>
          <w:tcPr>
            <w:tcW w:w="624" w:type="pct"/>
            <w:shd w:val="clear" w:color="auto" w:fill="auto"/>
            <w:tcMar>
              <w:top w:w="0" w:type="dxa"/>
              <w:left w:w="108" w:type="dxa"/>
              <w:bottom w:w="0" w:type="dxa"/>
              <w:right w:w="108" w:type="dxa"/>
            </w:tcMar>
            <w:vAlign w:val="center"/>
          </w:tcPr>
          <w:p w14:paraId="3ACD3FE7" w14:textId="625B924C" w:rsidR="003410A4" w:rsidRPr="007B059C" w:rsidRDefault="003410A4"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53,180</w:t>
            </w:r>
          </w:p>
        </w:tc>
      </w:tr>
      <w:tr w:rsidR="00026533" w:rsidRPr="007B059C" w14:paraId="276CA712" w14:textId="77777777" w:rsidTr="00BF51F2">
        <w:tc>
          <w:tcPr>
            <w:tcW w:w="1402" w:type="pct"/>
            <w:vMerge w:val="restart"/>
            <w:shd w:val="clear" w:color="auto" w:fill="auto"/>
            <w:tcMar>
              <w:top w:w="0" w:type="dxa"/>
              <w:left w:w="108" w:type="dxa"/>
              <w:bottom w:w="0" w:type="dxa"/>
              <w:right w:w="108" w:type="dxa"/>
            </w:tcMar>
            <w:vAlign w:val="center"/>
          </w:tcPr>
          <w:p w14:paraId="595E093C" w14:textId="77777777" w:rsidR="00026533" w:rsidRPr="007B059C" w:rsidRDefault="00026533" w:rsidP="003410A4">
            <w:pPr>
              <w:widowControl/>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電影與創意媒體學系</w:t>
            </w:r>
            <w:proofErr w:type="spellEnd"/>
          </w:p>
          <w:p w14:paraId="3A2EBC7C" w14:textId="482545F4" w:rsidR="00026533" w:rsidRPr="007B059C" w:rsidRDefault="00026533" w:rsidP="003410A4">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Department of Film and Creative Media</w:t>
            </w:r>
          </w:p>
        </w:tc>
        <w:tc>
          <w:tcPr>
            <w:tcW w:w="812" w:type="pct"/>
            <w:shd w:val="clear" w:color="auto" w:fill="auto"/>
            <w:tcMar>
              <w:top w:w="0" w:type="dxa"/>
              <w:left w:w="108" w:type="dxa"/>
              <w:bottom w:w="0" w:type="dxa"/>
              <w:right w:w="108" w:type="dxa"/>
            </w:tcMar>
            <w:vAlign w:val="center"/>
          </w:tcPr>
          <w:p w14:paraId="25089D6E" w14:textId="5BBC36F0" w:rsidR="00026533" w:rsidRPr="007B059C" w:rsidRDefault="00026533"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Pr>
                <w:rFonts w:ascii="Times New Roman" w:eastAsia="微軟正黑體" w:hAnsi="Times New Roman"/>
                <w:color w:val="000000" w:themeColor="text1"/>
                <w:szCs w:val="24"/>
              </w:rPr>
              <w:t>1-2</w:t>
            </w:r>
            <w:r w:rsidRPr="007B059C">
              <w:rPr>
                <w:rFonts w:ascii="Times New Roman" w:eastAsia="微軟正黑體" w:hAnsi="Times New Roman"/>
                <w:color w:val="000000" w:themeColor="text1"/>
                <w:szCs w:val="24"/>
              </w:rPr>
              <w:t>年</w:t>
            </w:r>
          </w:p>
          <w:p w14:paraId="2E01C4A1" w14:textId="5E49EA79" w:rsidR="00026533" w:rsidRPr="007B059C" w:rsidRDefault="00026533" w:rsidP="003410A4">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From</w:t>
            </w:r>
            <w:r w:rsidRPr="00C26B98">
              <w:rPr>
                <w:rFonts w:ascii="Times New Roman" w:eastAsia="微軟正黑體" w:hAnsi="Times New Roman"/>
                <w:color w:val="000000" w:themeColor="text1"/>
                <w:szCs w:val="24"/>
              </w:rPr>
              <w:t xml:space="preserve"> 1</w:t>
            </w:r>
            <w:r w:rsidRPr="00C26B98">
              <w:rPr>
                <w:rFonts w:ascii="Times New Roman" w:eastAsia="微軟正黑體" w:hAnsi="Times New Roman"/>
                <w:color w:val="000000" w:themeColor="text1"/>
                <w:szCs w:val="24"/>
                <w:vertAlign w:val="superscript"/>
              </w:rPr>
              <w:t>st</w:t>
            </w:r>
            <w:r w:rsidRPr="00C26B98">
              <w:rPr>
                <w:rFonts w:ascii="Times New Roman" w:eastAsia="微軟正黑體" w:hAnsi="Times New Roman"/>
                <w:color w:val="000000" w:themeColor="text1"/>
                <w:szCs w:val="24"/>
              </w:rPr>
              <w:t xml:space="preserve"> </w:t>
            </w:r>
            <w:proofErr w:type="gramStart"/>
            <w:r w:rsidRPr="00C26B98">
              <w:rPr>
                <w:rFonts w:ascii="Times New Roman" w:eastAsia="微軟正黑體" w:hAnsi="Times New Roman"/>
                <w:color w:val="000000" w:themeColor="text1"/>
                <w:szCs w:val="24"/>
              </w:rPr>
              <w:t xml:space="preserve">to </w:t>
            </w:r>
            <w:r w:rsidR="00DB0077" w:rsidRPr="00C26B98">
              <w:rPr>
                <w:rFonts w:ascii="Times New Roman" w:eastAsia="微軟正黑體" w:hAnsi="Times New Roman"/>
                <w:color w:val="000000" w:themeColor="text1"/>
                <w:szCs w:val="24"/>
              </w:rPr>
              <w:t xml:space="preserve"> 2</w:t>
            </w:r>
            <w:r w:rsidR="00DB0077" w:rsidRPr="00C26B98">
              <w:rPr>
                <w:rFonts w:ascii="Times New Roman" w:eastAsia="微軟正黑體" w:hAnsi="Times New Roman"/>
                <w:color w:val="000000" w:themeColor="text1"/>
                <w:szCs w:val="24"/>
                <w:vertAlign w:val="superscript"/>
              </w:rPr>
              <w:t xml:space="preserve">nd </w:t>
            </w:r>
            <w:r w:rsidRPr="00C26B98">
              <w:rPr>
                <w:rFonts w:ascii="Times New Roman" w:eastAsia="微軟正黑體" w:hAnsi="Times New Roman"/>
                <w:color w:val="000000" w:themeColor="text1"/>
                <w:szCs w:val="24"/>
                <w:vertAlign w:val="superscript"/>
              </w:rPr>
              <w:t xml:space="preserve"> </w:t>
            </w:r>
            <w:r w:rsidRPr="007B059C">
              <w:rPr>
                <w:rFonts w:ascii="Times New Roman" w:eastAsia="微軟正黑體" w:hAnsi="Times New Roman"/>
                <w:color w:val="000000" w:themeColor="text1"/>
                <w:szCs w:val="24"/>
              </w:rPr>
              <w:t>academic</w:t>
            </w:r>
            <w:proofErr w:type="gramEnd"/>
            <w:r w:rsidRPr="007B059C">
              <w:rPr>
                <w:rFonts w:ascii="Times New Roman" w:eastAsia="微軟正黑體" w:hAnsi="Times New Roman"/>
                <w:color w:val="000000" w:themeColor="text1"/>
                <w:szCs w:val="24"/>
              </w:rPr>
              <w:t xml:space="preserve"> year</w:t>
            </w:r>
          </w:p>
        </w:tc>
        <w:tc>
          <w:tcPr>
            <w:tcW w:w="633" w:type="pct"/>
            <w:shd w:val="clear" w:color="auto" w:fill="auto"/>
            <w:tcMar>
              <w:top w:w="0" w:type="dxa"/>
              <w:left w:w="108" w:type="dxa"/>
              <w:bottom w:w="0" w:type="dxa"/>
              <w:right w:w="108" w:type="dxa"/>
            </w:tcMar>
            <w:vAlign w:val="center"/>
          </w:tcPr>
          <w:p w14:paraId="14E11754" w14:textId="10550FAC" w:rsidR="00026533" w:rsidRPr="007B059C" w:rsidRDefault="00026533" w:rsidP="003410A4">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47,120</w:t>
            </w:r>
          </w:p>
        </w:tc>
        <w:tc>
          <w:tcPr>
            <w:tcW w:w="833" w:type="pct"/>
            <w:shd w:val="clear" w:color="auto" w:fill="auto"/>
            <w:tcMar>
              <w:top w:w="0" w:type="dxa"/>
              <w:left w:w="108" w:type="dxa"/>
              <w:bottom w:w="0" w:type="dxa"/>
              <w:right w:w="108" w:type="dxa"/>
            </w:tcMar>
            <w:vAlign w:val="center"/>
          </w:tcPr>
          <w:p w14:paraId="1A48A5E5" w14:textId="1902489F" w:rsidR="00026533" w:rsidRPr="007B059C" w:rsidRDefault="00026533" w:rsidP="003410A4">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15,353</w:t>
            </w:r>
          </w:p>
        </w:tc>
        <w:tc>
          <w:tcPr>
            <w:tcW w:w="695" w:type="pct"/>
            <w:shd w:val="clear" w:color="auto" w:fill="auto"/>
            <w:tcMar>
              <w:top w:w="0" w:type="dxa"/>
              <w:left w:w="108" w:type="dxa"/>
              <w:bottom w:w="0" w:type="dxa"/>
              <w:right w:w="108" w:type="dxa"/>
            </w:tcMar>
            <w:vAlign w:val="center"/>
          </w:tcPr>
          <w:p w14:paraId="7010F464" w14:textId="68AD1BAA" w:rsidR="00026533" w:rsidRPr="007B059C" w:rsidRDefault="00026533" w:rsidP="003410A4">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0</w:t>
            </w:r>
          </w:p>
        </w:tc>
        <w:tc>
          <w:tcPr>
            <w:tcW w:w="624" w:type="pct"/>
            <w:shd w:val="clear" w:color="auto" w:fill="auto"/>
            <w:tcMar>
              <w:top w:w="0" w:type="dxa"/>
              <w:left w:w="108" w:type="dxa"/>
              <w:bottom w:w="0" w:type="dxa"/>
              <w:right w:w="108" w:type="dxa"/>
            </w:tcMar>
            <w:vAlign w:val="center"/>
          </w:tcPr>
          <w:p w14:paraId="557C94FE" w14:textId="23329522" w:rsidR="00026533" w:rsidRPr="007B059C" w:rsidRDefault="00026533" w:rsidP="003410A4">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62,473</w:t>
            </w:r>
          </w:p>
        </w:tc>
      </w:tr>
      <w:tr w:rsidR="00026533" w:rsidRPr="007B059C" w14:paraId="5BC79B8C" w14:textId="77777777" w:rsidTr="00BF51F2">
        <w:tc>
          <w:tcPr>
            <w:tcW w:w="1402" w:type="pct"/>
            <w:vMerge/>
            <w:shd w:val="clear" w:color="auto" w:fill="auto"/>
            <w:tcMar>
              <w:top w:w="0" w:type="dxa"/>
              <w:left w:w="108" w:type="dxa"/>
              <w:bottom w:w="0" w:type="dxa"/>
              <w:right w:w="108" w:type="dxa"/>
            </w:tcMar>
            <w:vAlign w:val="center"/>
          </w:tcPr>
          <w:p w14:paraId="2A11A83E" w14:textId="77777777" w:rsidR="00026533" w:rsidRPr="007B059C" w:rsidRDefault="00026533" w:rsidP="00026533">
            <w:pPr>
              <w:widowControl/>
              <w:adjustRightInd w:val="0"/>
              <w:snapToGrid w:val="0"/>
              <w:jc w:val="center"/>
              <w:rPr>
                <w:rFonts w:eastAsia="微軟正黑體"/>
                <w:color w:val="000000" w:themeColor="text1"/>
                <w:sz w:val="24"/>
                <w:szCs w:val="24"/>
              </w:rPr>
            </w:pPr>
          </w:p>
        </w:tc>
        <w:tc>
          <w:tcPr>
            <w:tcW w:w="812" w:type="pct"/>
            <w:shd w:val="clear" w:color="auto" w:fill="auto"/>
            <w:tcMar>
              <w:top w:w="0" w:type="dxa"/>
              <w:left w:w="108" w:type="dxa"/>
              <w:bottom w:w="0" w:type="dxa"/>
              <w:right w:w="108" w:type="dxa"/>
            </w:tcMar>
            <w:vAlign w:val="center"/>
          </w:tcPr>
          <w:p w14:paraId="37A397AE" w14:textId="651830B8"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Pr>
                <w:rFonts w:ascii="Times New Roman" w:eastAsia="微軟正黑體" w:hAnsi="Times New Roman"/>
                <w:color w:val="000000" w:themeColor="text1"/>
                <w:szCs w:val="24"/>
              </w:rPr>
              <w:t>3</w:t>
            </w:r>
            <w:r w:rsidRPr="007B059C">
              <w:rPr>
                <w:rFonts w:ascii="Times New Roman" w:eastAsia="微軟正黑體" w:hAnsi="Times New Roman"/>
                <w:color w:val="000000" w:themeColor="text1"/>
                <w:szCs w:val="24"/>
              </w:rPr>
              <w:t>-4</w:t>
            </w:r>
            <w:r w:rsidRPr="007B059C">
              <w:rPr>
                <w:rFonts w:ascii="Times New Roman" w:eastAsia="微軟正黑體" w:hAnsi="Times New Roman"/>
                <w:color w:val="000000" w:themeColor="text1"/>
                <w:szCs w:val="24"/>
              </w:rPr>
              <w:t>年</w:t>
            </w:r>
          </w:p>
          <w:p w14:paraId="02702793" w14:textId="050C60E6"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rPr>
            </w:pPr>
            <w:r w:rsidRPr="00C26B98">
              <w:rPr>
                <w:rFonts w:ascii="Times New Roman" w:eastAsia="微軟正黑體" w:hAnsi="Times New Roman"/>
                <w:color w:val="000000" w:themeColor="text1"/>
                <w:szCs w:val="24"/>
              </w:rPr>
              <w:t>From 3</w:t>
            </w:r>
            <w:r w:rsidR="00DB0077" w:rsidRPr="00C26B98">
              <w:rPr>
                <w:rFonts w:ascii="Times New Roman" w:eastAsia="微軟正黑體" w:hAnsi="Times New Roman"/>
                <w:color w:val="000000" w:themeColor="text1"/>
                <w:szCs w:val="24"/>
                <w:vertAlign w:val="superscript"/>
              </w:rPr>
              <w:t>r</w:t>
            </w:r>
            <w:r w:rsidRPr="00C26B98">
              <w:rPr>
                <w:rFonts w:ascii="Times New Roman" w:eastAsia="微軟正黑體" w:hAnsi="Times New Roman"/>
                <w:color w:val="000000" w:themeColor="text1"/>
                <w:szCs w:val="24"/>
                <w:vertAlign w:val="superscript"/>
              </w:rPr>
              <w:t>d</w:t>
            </w:r>
            <w:r w:rsidRPr="00C26B98">
              <w:rPr>
                <w:rFonts w:ascii="Times New Roman" w:eastAsia="微軟正黑體" w:hAnsi="Times New Roman"/>
                <w:color w:val="000000" w:themeColor="text1"/>
                <w:szCs w:val="24"/>
              </w:rPr>
              <w:t xml:space="preserve"> t</w:t>
            </w:r>
            <w:r w:rsidRPr="007B059C">
              <w:rPr>
                <w:rFonts w:ascii="Times New Roman" w:eastAsia="微軟正黑體" w:hAnsi="Times New Roman"/>
                <w:color w:val="000000" w:themeColor="text1"/>
                <w:szCs w:val="24"/>
              </w:rPr>
              <w:t>o 4</w:t>
            </w:r>
            <w:r w:rsidRPr="007B059C">
              <w:rPr>
                <w:rFonts w:ascii="Times New Roman" w:eastAsia="微軟正黑體" w:hAnsi="Times New Roman"/>
                <w:color w:val="000000" w:themeColor="text1"/>
                <w:szCs w:val="24"/>
                <w:vertAlign w:val="superscript"/>
              </w:rPr>
              <w:t>th</w:t>
            </w:r>
            <w:r w:rsidRPr="007B059C">
              <w:rPr>
                <w:rFonts w:ascii="Times New Roman" w:eastAsia="微軟正黑體" w:hAnsi="Times New Roman"/>
                <w:color w:val="000000" w:themeColor="text1"/>
                <w:szCs w:val="24"/>
              </w:rPr>
              <w:t xml:space="preserve"> academic year</w:t>
            </w:r>
          </w:p>
        </w:tc>
        <w:tc>
          <w:tcPr>
            <w:tcW w:w="633" w:type="pct"/>
            <w:shd w:val="clear" w:color="auto" w:fill="auto"/>
            <w:tcMar>
              <w:top w:w="0" w:type="dxa"/>
              <w:left w:w="108" w:type="dxa"/>
              <w:bottom w:w="0" w:type="dxa"/>
              <w:right w:w="108" w:type="dxa"/>
            </w:tcMar>
            <w:vAlign w:val="center"/>
          </w:tcPr>
          <w:p w14:paraId="23AADCBD" w14:textId="77A78B6E"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47,120</w:t>
            </w:r>
          </w:p>
        </w:tc>
        <w:tc>
          <w:tcPr>
            <w:tcW w:w="833" w:type="pct"/>
            <w:shd w:val="clear" w:color="auto" w:fill="auto"/>
            <w:tcMar>
              <w:top w:w="0" w:type="dxa"/>
              <w:left w:w="108" w:type="dxa"/>
              <w:bottom w:w="0" w:type="dxa"/>
              <w:right w:w="108" w:type="dxa"/>
            </w:tcMar>
            <w:vAlign w:val="center"/>
          </w:tcPr>
          <w:p w14:paraId="6CE30A30" w14:textId="5A9C376D"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hint="eastAsia"/>
                <w:color w:val="000000" w:themeColor="text1"/>
                <w:szCs w:val="24"/>
              </w:rPr>
              <w:t>$</w:t>
            </w:r>
            <w:r>
              <w:rPr>
                <w:rFonts w:ascii="Times New Roman" w:eastAsia="微軟正黑體" w:hAnsi="Times New Roman"/>
                <w:color w:val="000000" w:themeColor="text1"/>
                <w:szCs w:val="24"/>
                <w:lang w:eastAsia="zh-CN"/>
              </w:rPr>
              <w:t>9,603</w:t>
            </w:r>
          </w:p>
        </w:tc>
        <w:tc>
          <w:tcPr>
            <w:tcW w:w="695" w:type="pct"/>
            <w:shd w:val="clear" w:color="auto" w:fill="auto"/>
            <w:tcMar>
              <w:top w:w="0" w:type="dxa"/>
              <w:left w:w="108" w:type="dxa"/>
              <w:bottom w:w="0" w:type="dxa"/>
              <w:right w:w="108" w:type="dxa"/>
            </w:tcMar>
            <w:vAlign w:val="center"/>
          </w:tcPr>
          <w:p w14:paraId="5D0AC7E0" w14:textId="2D1D3A49" w:rsidR="00026533" w:rsidRPr="007B059C" w:rsidRDefault="00026533" w:rsidP="00026533">
            <w:pPr>
              <w:adjustRightInd w:val="0"/>
              <w:snapToGrid w:val="0"/>
              <w:jc w:val="center"/>
              <w:rPr>
                <w:rFonts w:eastAsia="微軟正黑體"/>
                <w:color w:val="000000" w:themeColor="text1"/>
                <w:sz w:val="24"/>
                <w:szCs w:val="24"/>
                <w:lang w:eastAsia="zh-TW"/>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0</w:t>
            </w:r>
          </w:p>
        </w:tc>
        <w:tc>
          <w:tcPr>
            <w:tcW w:w="624" w:type="pct"/>
            <w:shd w:val="clear" w:color="auto" w:fill="auto"/>
            <w:tcMar>
              <w:top w:w="0" w:type="dxa"/>
              <w:left w:w="108" w:type="dxa"/>
              <w:bottom w:w="0" w:type="dxa"/>
              <w:right w:w="108" w:type="dxa"/>
            </w:tcMar>
            <w:vAlign w:val="center"/>
          </w:tcPr>
          <w:p w14:paraId="01A2C0B5" w14:textId="10163C06"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lang w:eastAsia="zh-CN"/>
              </w:rPr>
              <w:t>$</w:t>
            </w:r>
            <w:r w:rsidRPr="00026533">
              <w:rPr>
                <w:rFonts w:ascii="Times New Roman" w:eastAsia="微軟正黑體" w:hAnsi="Times New Roman" w:hint="eastAsia"/>
                <w:color w:val="000000" w:themeColor="text1"/>
                <w:szCs w:val="24"/>
                <w:lang w:eastAsia="zh-CN"/>
              </w:rPr>
              <w:t>5</w:t>
            </w:r>
            <w:r w:rsidRPr="00026533">
              <w:rPr>
                <w:rFonts w:ascii="Times New Roman" w:eastAsia="微軟正黑體" w:hAnsi="Times New Roman"/>
                <w:color w:val="000000" w:themeColor="text1"/>
                <w:szCs w:val="24"/>
                <w:lang w:eastAsia="zh-CN"/>
              </w:rPr>
              <w:t>6,723</w:t>
            </w:r>
          </w:p>
        </w:tc>
      </w:tr>
      <w:tr w:rsidR="00026533" w:rsidRPr="007B059C" w14:paraId="628C6844" w14:textId="77777777" w:rsidTr="00BF51F2">
        <w:tc>
          <w:tcPr>
            <w:tcW w:w="1402" w:type="pct"/>
            <w:shd w:val="clear" w:color="auto" w:fill="auto"/>
            <w:tcMar>
              <w:top w:w="0" w:type="dxa"/>
              <w:left w:w="108" w:type="dxa"/>
              <w:bottom w:w="0" w:type="dxa"/>
              <w:right w:w="108" w:type="dxa"/>
            </w:tcMar>
            <w:vAlign w:val="center"/>
          </w:tcPr>
          <w:p w14:paraId="71A7AD85" w14:textId="77777777" w:rsidR="00026533" w:rsidRPr="007B059C" w:rsidRDefault="00026533" w:rsidP="00026533">
            <w:pPr>
              <w:widowControl/>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lastRenderedPageBreak/>
              <w:t>保健營養學系</w:t>
            </w:r>
            <w:proofErr w:type="spellEnd"/>
          </w:p>
          <w:p w14:paraId="0E522C5E" w14:textId="330476E1" w:rsidR="00026533" w:rsidRPr="007B059C" w:rsidRDefault="00026533" w:rsidP="00026533">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Department of Nutrition and Health Sciences</w:t>
            </w:r>
          </w:p>
        </w:tc>
        <w:tc>
          <w:tcPr>
            <w:tcW w:w="812" w:type="pct"/>
            <w:shd w:val="clear" w:color="auto" w:fill="auto"/>
            <w:tcMar>
              <w:top w:w="0" w:type="dxa"/>
              <w:left w:w="108" w:type="dxa"/>
              <w:bottom w:w="0" w:type="dxa"/>
              <w:right w:w="108" w:type="dxa"/>
            </w:tcMar>
            <w:vAlign w:val="center"/>
          </w:tcPr>
          <w:p w14:paraId="59B7A65A" w14:textId="77777777"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sidRPr="007B059C">
              <w:rPr>
                <w:rFonts w:ascii="Times New Roman" w:eastAsia="微軟正黑體" w:hAnsi="Times New Roman"/>
                <w:color w:val="000000" w:themeColor="text1"/>
                <w:szCs w:val="24"/>
              </w:rPr>
              <w:t>1-4</w:t>
            </w:r>
            <w:r w:rsidRPr="007B059C">
              <w:rPr>
                <w:rFonts w:ascii="Times New Roman" w:eastAsia="微軟正黑體" w:hAnsi="Times New Roman"/>
                <w:color w:val="000000" w:themeColor="text1"/>
                <w:szCs w:val="24"/>
              </w:rPr>
              <w:t>年</w:t>
            </w:r>
          </w:p>
          <w:p w14:paraId="017CC8ED" w14:textId="7575A6DB"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From 1</w:t>
            </w:r>
            <w:r w:rsidRPr="007B059C">
              <w:rPr>
                <w:rFonts w:ascii="Times New Roman" w:eastAsia="微軟正黑體" w:hAnsi="Times New Roman"/>
                <w:color w:val="000000" w:themeColor="text1"/>
                <w:szCs w:val="24"/>
                <w:vertAlign w:val="superscript"/>
              </w:rPr>
              <w:t>st</w:t>
            </w:r>
            <w:r w:rsidRPr="007B059C">
              <w:rPr>
                <w:rFonts w:ascii="Times New Roman" w:eastAsia="微軟正黑體" w:hAnsi="Times New Roman"/>
                <w:color w:val="000000" w:themeColor="text1"/>
                <w:szCs w:val="24"/>
              </w:rPr>
              <w:t xml:space="preserve"> to 4</w:t>
            </w:r>
            <w:r w:rsidRPr="007B059C">
              <w:rPr>
                <w:rFonts w:ascii="Times New Roman" w:eastAsia="微軟正黑體" w:hAnsi="Times New Roman"/>
                <w:color w:val="000000" w:themeColor="text1"/>
                <w:szCs w:val="24"/>
                <w:vertAlign w:val="superscript"/>
              </w:rPr>
              <w:t xml:space="preserve">th </w:t>
            </w:r>
            <w:r w:rsidRPr="007B059C">
              <w:rPr>
                <w:rFonts w:ascii="Times New Roman" w:eastAsia="微軟正黑體" w:hAnsi="Times New Roman"/>
                <w:color w:val="000000" w:themeColor="text1"/>
                <w:szCs w:val="24"/>
              </w:rPr>
              <w:t>academic year</w:t>
            </w:r>
          </w:p>
        </w:tc>
        <w:tc>
          <w:tcPr>
            <w:tcW w:w="633" w:type="pct"/>
            <w:shd w:val="clear" w:color="auto" w:fill="auto"/>
            <w:tcMar>
              <w:top w:w="0" w:type="dxa"/>
              <w:left w:w="108" w:type="dxa"/>
              <w:bottom w:w="0" w:type="dxa"/>
              <w:right w:w="108" w:type="dxa"/>
            </w:tcMar>
            <w:vAlign w:val="center"/>
          </w:tcPr>
          <w:p w14:paraId="2B34D71C" w14:textId="7AB0801E"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45,747</w:t>
            </w:r>
          </w:p>
        </w:tc>
        <w:tc>
          <w:tcPr>
            <w:tcW w:w="833" w:type="pct"/>
            <w:shd w:val="clear" w:color="auto" w:fill="auto"/>
            <w:tcMar>
              <w:top w:w="0" w:type="dxa"/>
              <w:left w:w="108" w:type="dxa"/>
              <w:bottom w:w="0" w:type="dxa"/>
              <w:right w:w="108" w:type="dxa"/>
            </w:tcMar>
            <w:vAlign w:val="center"/>
          </w:tcPr>
          <w:p w14:paraId="252D0AB1" w14:textId="226E2D01"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15,353</w:t>
            </w:r>
          </w:p>
        </w:tc>
        <w:tc>
          <w:tcPr>
            <w:tcW w:w="695" w:type="pct"/>
            <w:shd w:val="clear" w:color="auto" w:fill="auto"/>
            <w:tcMar>
              <w:top w:w="0" w:type="dxa"/>
              <w:left w:w="108" w:type="dxa"/>
              <w:bottom w:w="0" w:type="dxa"/>
              <w:right w:w="108" w:type="dxa"/>
            </w:tcMar>
            <w:vAlign w:val="center"/>
          </w:tcPr>
          <w:p w14:paraId="4BFFEC26" w14:textId="4E06AD8B" w:rsidR="00026533" w:rsidRPr="007B059C" w:rsidRDefault="00026533" w:rsidP="00026533">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0</w:t>
            </w:r>
          </w:p>
        </w:tc>
        <w:tc>
          <w:tcPr>
            <w:tcW w:w="624" w:type="pct"/>
            <w:shd w:val="clear" w:color="auto" w:fill="auto"/>
            <w:tcMar>
              <w:top w:w="0" w:type="dxa"/>
              <w:left w:w="108" w:type="dxa"/>
              <w:bottom w:w="0" w:type="dxa"/>
              <w:right w:w="108" w:type="dxa"/>
            </w:tcMar>
            <w:vAlign w:val="center"/>
          </w:tcPr>
          <w:p w14:paraId="341346B5" w14:textId="1EBC3B11"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61,100</w:t>
            </w:r>
          </w:p>
        </w:tc>
      </w:tr>
      <w:tr w:rsidR="00026533" w:rsidRPr="007B059C" w14:paraId="2A339756" w14:textId="77777777" w:rsidTr="00BF51F2">
        <w:tc>
          <w:tcPr>
            <w:tcW w:w="1402" w:type="pct"/>
            <w:shd w:val="clear" w:color="auto" w:fill="auto"/>
            <w:tcMar>
              <w:top w:w="0" w:type="dxa"/>
              <w:left w:w="108" w:type="dxa"/>
              <w:bottom w:w="0" w:type="dxa"/>
              <w:right w:w="108" w:type="dxa"/>
            </w:tcMar>
            <w:vAlign w:val="center"/>
          </w:tcPr>
          <w:p w14:paraId="3284984F" w14:textId="77777777" w:rsidR="00026533" w:rsidRPr="007B059C" w:rsidRDefault="00026533" w:rsidP="00026533">
            <w:pPr>
              <w:widowControl/>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健康產業管理學系</w:t>
            </w:r>
            <w:proofErr w:type="spellEnd"/>
          </w:p>
          <w:p w14:paraId="3F88E2BA" w14:textId="2C1BBC10" w:rsidR="00026533" w:rsidRPr="007B059C" w:rsidRDefault="00026533" w:rsidP="00026533">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Department of Health Industry Management</w:t>
            </w:r>
          </w:p>
        </w:tc>
        <w:tc>
          <w:tcPr>
            <w:tcW w:w="812" w:type="pct"/>
            <w:shd w:val="clear" w:color="auto" w:fill="auto"/>
            <w:tcMar>
              <w:top w:w="0" w:type="dxa"/>
              <w:left w:w="108" w:type="dxa"/>
              <w:bottom w:w="0" w:type="dxa"/>
              <w:right w:w="108" w:type="dxa"/>
            </w:tcMar>
            <w:vAlign w:val="center"/>
          </w:tcPr>
          <w:p w14:paraId="3369B420" w14:textId="77777777"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第</w:t>
            </w:r>
            <w:r w:rsidRPr="007B059C">
              <w:rPr>
                <w:rFonts w:ascii="Times New Roman" w:eastAsia="微軟正黑體" w:hAnsi="Times New Roman"/>
                <w:color w:val="000000" w:themeColor="text1"/>
                <w:szCs w:val="24"/>
              </w:rPr>
              <w:t>1-4</w:t>
            </w:r>
            <w:r w:rsidRPr="007B059C">
              <w:rPr>
                <w:rFonts w:ascii="Times New Roman" w:eastAsia="微軟正黑體" w:hAnsi="Times New Roman"/>
                <w:color w:val="000000" w:themeColor="text1"/>
                <w:szCs w:val="24"/>
              </w:rPr>
              <w:t>年</w:t>
            </w:r>
          </w:p>
          <w:p w14:paraId="016ED43D" w14:textId="7930106E"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rPr>
            </w:pPr>
            <w:r w:rsidRPr="007B059C">
              <w:rPr>
                <w:rFonts w:ascii="Times New Roman" w:eastAsia="微軟正黑體" w:hAnsi="Times New Roman"/>
                <w:color w:val="000000" w:themeColor="text1"/>
                <w:szCs w:val="24"/>
              </w:rPr>
              <w:t>From 1</w:t>
            </w:r>
            <w:r w:rsidRPr="007B059C">
              <w:rPr>
                <w:rFonts w:ascii="Times New Roman" w:eastAsia="微軟正黑體" w:hAnsi="Times New Roman"/>
                <w:color w:val="000000" w:themeColor="text1"/>
                <w:szCs w:val="24"/>
                <w:vertAlign w:val="superscript"/>
              </w:rPr>
              <w:t>st</w:t>
            </w:r>
            <w:r w:rsidRPr="007B059C">
              <w:rPr>
                <w:rFonts w:ascii="Times New Roman" w:eastAsia="微軟正黑體" w:hAnsi="Times New Roman"/>
                <w:color w:val="000000" w:themeColor="text1"/>
                <w:szCs w:val="24"/>
              </w:rPr>
              <w:t xml:space="preserve"> to 4</w:t>
            </w:r>
            <w:r w:rsidRPr="007B059C">
              <w:rPr>
                <w:rFonts w:ascii="Times New Roman" w:eastAsia="微軟正黑體" w:hAnsi="Times New Roman"/>
                <w:color w:val="000000" w:themeColor="text1"/>
                <w:szCs w:val="24"/>
                <w:vertAlign w:val="superscript"/>
              </w:rPr>
              <w:t xml:space="preserve">th </w:t>
            </w:r>
            <w:r w:rsidRPr="007B059C">
              <w:rPr>
                <w:rFonts w:ascii="Times New Roman" w:eastAsia="微軟正黑體" w:hAnsi="Times New Roman"/>
                <w:color w:val="000000" w:themeColor="text1"/>
                <w:szCs w:val="24"/>
              </w:rPr>
              <w:t>academic year</w:t>
            </w:r>
          </w:p>
        </w:tc>
        <w:tc>
          <w:tcPr>
            <w:tcW w:w="633" w:type="pct"/>
            <w:shd w:val="clear" w:color="auto" w:fill="auto"/>
            <w:tcMar>
              <w:top w:w="0" w:type="dxa"/>
              <w:left w:w="108" w:type="dxa"/>
              <w:bottom w:w="0" w:type="dxa"/>
              <w:right w:w="108" w:type="dxa"/>
            </w:tcMar>
            <w:vAlign w:val="center"/>
          </w:tcPr>
          <w:p w14:paraId="13D0D366" w14:textId="46491D49"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43,577</w:t>
            </w:r>
          </w:p>
        </w:tc>
        <w:tc>
          <w:tcPr>
            <w:tcW w:w="833" w:type="pct"/>
            <w:shd w:val="clear" w:color="auto" w:fill="auto"/>
            <w:tcMar>
              <w:top w:w="0" w:type="dxa"/>
              <w:left w:w="108" w:type="dxa"/>
              <w:bottom w:w="0" w:type="dxa"/>
              <w:right w:w="108" w:type="dxa"/>
            </w:tcMar>
            <w:vAlign w:val="center"/>
          </w:tcPr>
          <w:p w14:paraId="4D4A9C1D" w14:textId="3E93F412"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15,353</w:t>
            </w:r>
          </w:p>
        </w:tc>
        <w:tc>
          <w:tcPr>
            <w:tcW w:w="695" w:type="pct"/>
            <w:shd w:val="clear" w:color="auto" w:fill="auto"/>
            <w:tcMar>
              <w:top w:w="0" w:type="dxa"/>
              <w:left w:w="108" w:type="dxa"/>
              <w:bottom w:w="0" w:type="dxa"/>
              <w:right w:w="108" w:type="dxa"/>
            </w:tcMar>
            <w:vAlign w:val="center"/>
          </w:tcPr>
          <w:p w14:paraId="4253E262" w14:textId="38495520" w:rsidR="00026533" w:rsidRPr="007B059C" w:rsidRDefault="00026533" w:rsidP="00026533">
            <w:pPr>
              <w:adjustRightInd w:val="0"/>
              <w:snapToGrid w:val="0"/>
              <w:jc w:val="center"/>
              <w:rPr>
                <w:rFonts w:eastAsia="微軟正黑體"/>
                <w:color w:val="000000" w:themeColor="text1"/>
                <w:sz w:val="24"/>
                <w:szCs w:val="24"/>
              </w:rPr>
            </w:pPr>
            <w:r w:rsidRPr="007B059C">
              <w:rPr>
                <w:rFonts w:eastAsia="微軟正黑體" w:hint="eastAsia"/>
                <w:color w:val="000000" w:themeColor="text1"/>
                <w:sz w:val="24"/>
                <w:szCs w:val="24"/>
                <w:lang w:eastAsia="zh-TW"/>
              </w:rPr>
              <w:t>$</w:t>
            </w:r>
            <w:r w:rsidRPr="007B059C">
              <w:rPr>
                <w:rFonts w:eastAsia="微軟正黑體"/>
                <w:color w:val="000000" w:themeColor="text1"/>
                <w:sz w:val="24"/>
                <w:szCs w:val="24"/>
                <w:lang w:eastAsia="zh-CN"/>
              </w:rPr>
              <w:t>0</w:t>
            </w:r>
          </w:p>
        </w:tc>
        <w:tc>
          <w:tcPr>
            <w:tcW w:w="624" w:type="pct"/>
            <w:shd w:val="clear" w:color="auto" w:fill="auto"/>
            <w:tcMar>
              <w:top w:w="0" w:type="dxa"/>
              <w:left w:w="108" w:type="dxa"/>
              <w:bottom w:w="0" w:type="dxa"/>
              <w:right w:w="108" w:type="dxa"/>
            </w:tcMar>
            <w:vAlign w:val="center"/>
          </w:tcPr>
          <w:p w14:paraId="2720A3AB" w14:textId="51CDB374" w:rsidR="00026533" w:rsidRPr="007B059C" w:rsidRDefault="00026533" w:rsidP="00026533">
            <w:pPr>
              <w:pStyle w:val="Textbody"/>
              <w:adjustRightInd w:val="0"/>
              <w:snapToGrid w:val="0"/>
              <w:jc w:val="center"/>
              <w:rPr>
                <w:rFonts w:ascii="Times New Roman" w:eastAsia="微軟正黑體" w:hAnsi="Times New Roman"/>
                <w:color w:val="000000" w:themeColor="text1"/>
                <w:szCs w:val="24"/>
                <w:lang w:eastAsia="zh-CN"/>
              </w:rPr>
            </w:pPr>
            <w:r w:rsidRPr="007B059C">
              <w:rPr>
                <w:rFonts w:ascii="Times New Roman" w:eastAsia="微軟正黑體" w:hAnsi="Times New Roman" w:hint="eastAsia"/>
                <w:color w:val="000000" w:themeColor="text1"/>
                <w:szCs w:val="24"/>
              </w:rPr>
              <w:t>$</w:t>
            </w:r>
            <w:r w:rsidRPr="007B059C">
              <w:rPr>
                <w:rFonts w:ascii="Times New Roman" w:eastAsia="微軟正黑體" w:hAnsi="Times New Roman"/>
                <w:color w:val="000000" w:themeColor="text1"/>
                <w:szCs w:val="24"/>
                <w:lang w:eastAsia="zh-CN"/>
              </w:rPr>
              <w:t>58,930</w:t>
            </w:r>
          </w:p>
        </w:tc>
      </w:tr>
    </w:tbl>
    <w:p w14:paraId="55CB7241" w14:textId="3485D430" w:rsidR="00751761" w:rsidRPr="007B059C" w:rsidRDefault="00FF65E0" w:rsidP="00FF65E0">
      <w:pPr>
        <w:suppressAutoHyphens/>
        <w:autoSpaceDN w:val="0"/>
        <w:adjustRightInd w:val="0"/>
        <w:snapToGrid w:val="0"/>
        <w:ind w:left="240" w:hangingChars="100" w:hanging="240"/>
        <w:textAlignment w:val="baseline"/>
        <w:rPr>
          <w:rFonts w:eastAsia="微軟正黑體"/>
          <w:color w:val="000000" w:themeColor="text1"/>
          <w:sz w:val="24"/>
          <w:szCs w:val="24"/>
          <w:lang w:eastAsia="zh-TW"/>
        </w:rPr>
      </w:pPr>
      <w:r w:rsidRPr="007B059C">
        <w:rPr>
          <w:rFonts w:eastAsia="微軟正黑體"/>
          <w:color w:val="000000" w:themeColor="text1"/>
          <w:sz w:val="24"/>
          <w:szCs w:val="24"/>
          <w:lang w:eastAsia="zh-TW"/>
        </w:rPr>
        <w:t>※</w:t>
      </w:r>
      <w:r w:rsidR="00751761" w:rsidRPr="007B059C">
        <w:rPr>
          <w:rFonts w:eastAsia="微軟正黑體"/>
          <w:color w:val="000000" w:themeColor="text1"/>
          <w:sz w:val="24"/>
          <w:szCs w:val="24"/>
          <w:lang w:eastAsia="zh-TW"/>
        </w:rPr>
        <w:t>本校</w:t>
      </w:r>
      <w:proofErr w:type="gramStart"/>
      <w:r w:rsidR="00751761" w:rsidRPr="007B059C">
        <w:rPr>
          <w:rFonts w:eastAsia="微軟正黑體"/>
          <w:color w:val="000000" w:themeColor="text1"/>
          <w:sz w:val="24"/>
          <w:szCs w:val="24"/>
          <w:lang w:eastAsia="zh-TW"/>
        </w:rPr>
        <w:t>為使先修</w:t>
      </w:r>
      <w:proofErr w:type="gramEnd"/>
      <w:r w:rsidR="00751761" w:rsidRPr="007B059C">
        <w:rPr>
          <w:rFonts w:eastAsia="微軟正黑體"/>
          <w:color w:val="000000" w:themeColor="text1"/>
          <w:sz w:val="24"/>
          <w:szCs w:val="24"/>
          <w:lang w:eastAsia="zh-TW"/>
        </w:rPr>
        <w:t>生安心就學，給予華語先修期間學雜費與電腦網路通訊及語言視聽使用費共計二學期之全額減免優惠。</w:t>
      </w:r>
    </w:p>
    <w:p w14:paraId="45947734" w14:textId="3232E8A6" w:rsidR="00281CCF" w:rsidRPr="007B059C" w:rsidRDefault="00FF65E0" w:rsidP="00FF65E0">
      <w:pPr>
        <w:suppressAutoHyphens/>
        <w:autoSpaceDN w:val="0"/>
        <w:adjustRightInd w:val="0"/>
        <w:snapToGrid w:val="0"/>
        <w:ind w:left="240" w:hangingChars="100" w:hanging="240"/>
        <w:textAlignment w:val="baseline"/>
        <w:rPr>
          <w:rFonts w:eastAsia="微軟正黑體"/>
          <w:b/>
          <w:color w:val="000000" w:themeColor="text1"/>
          <w:sz w:val="28"/>
          <w:szCs w:val="28"/>
          <w:lang w:eastAsia="zh-TW"/>
        </w:rPr>
      </w:pPr>
      <w:r w:rsidRPr="007B059C">
        <w:rPr>
          <w:rFonts w:eastAsia="微軟正黑體"/>
          <w:color w:val="000000" w:themeColor="text1"/>
          <w:sz w:val="24"/>
          <w:szCs w:val="24"/>
          <w:lang w:eastAsia="zh-TW"/>
        </w:rPr>
        <w:t>※</w:t>
      </w:r>
      <w:r w:rsidR="00AC7B43" w:rsidRPr="007B059C">
        <w:rPr>
          <w:rFonts w:eastAsia="微軟正黑體"/>
          <w:color w:val="000000"/>
          <w:sz w:val="24"/>
          <w:szCs w:val="24"/>
          <w:lang w:eastAsia="zh-TW"/>
        </w:rPr>
        <w:t xml:space="preserve">The tuition and fees for the Mandarin </w:t>
      </w:r>
      <w:r w:rsidR="00AC7B43" w:rsidRPr="00C26B98">
        <w:rPr>
          <w:rFonts w:eastAsia="微軟正黑體"/>
          <w:color w:val="000000" w:themeColor="text1"/>
          <w:sz w:val="24"/>
          <w:szCs w:val="24"/>
          <w:lang w:eastAsia="zh-TW"/>
        </w:rPr>
        <w:t>preparatory period</w:t>
      </w:r>
      <w:r w:rsidR="00224B47" w:rsidRPr="00C26B98">
        <w:rPr>
          <w:rFonts w:eastAsia="微軟正黑體"/>
          <w:color w:val="000000" w:themeColor="text1"/>
          <w:sz w:val="24"/>
          <w:szCs w:val="24"/>
          <w:lang w:eastAsia="zh-TW"/>
        </w:rPr>
        <w:t xml:space="preserve"> </w:t>
      </w:r>
      <w:r w:rsidR="00AC7B43" w:rsidRPr="00C26B98">
        <w:rPr>
          <w:rFonts w:eastAsia="微軟正黑體"/>
          <w:color w:val="000000" w:themeColor="text1"/>
          <w:sz w:val="24"/>
          <w:szCs w:val="24"/>
          <w:lang w:eastAsia="zh-TW"/>
        </w:rPr>
        <w:t xml:space="preserve">including </w:t>
      </w:r>
      <w:r w:rsidR="00C26B98">
        <w:rPr>
          <w:rFonts w:eastAsia="微軟正黑體" w:hint="eastAsia"/>
          <w:color w:val="000000" w:themeColor="text1"/>
          <w:sz w:val="24"/>
          <w:szCs w:val="24"/>
          <w:lang w:eastAsia="zh-TW"/>
        </w:rPr>
        <w:t>c</w:t>
      </w:r>
      <w:r w:rsidR="00AC7B43" w:rsidRPr="00C26B98">
        <w:rPr>
          <w:rFonts w:eastAsia="微軟正黑體"/>
          <w:color w:val="000000" w:themeColor="text1"/>
          <w:sz w:val="24"/>
          <w:szCs w:val="24"/>
          <w:lang w:eastAsia="zh-TW"/>
        </w:rPr>
        <w:t xml:space="preserve">omputer and </w:t>
      </w:r>
      <w:r w:rsidR="00C26B98">
        <w:rPr>
          <w:rFonts w:eastAsia="微軟正黑體" w:hint="eastAsia"/>
          <w:color w:val="000000" w:themeColor="text1"/>
          <w:sz w:val="24"/>
          <w:szCs w:val="24"/>
          <w:lang w:eastAsia="zh-TW"/>
        </w:rPr>
        <w:t>i</w:t>
      </w:r>
      <w:r w:rsidR="00AC7B43" w:rsidRPr="00C26B98">
        <w:rPr>
          <w:rFonts w:eastAsia="微軟正黑體"/>
          <w:color w:val="000000" w:themeColor="text1"/>
          <w:sz w:val="24"/>
          <w:szCs w:val="24"/>
          <w:lang w:eastAsia="zh-TW"/>
        </w:rPr>
        <w:t xml:space="preserve">nternet </w:t>
      </w:r>
      <w:r w:rsidR="00C26B98">
        <w:rPr>
          <w:rFonts w:eastAsia="微軟正黑體" w:hint="eastAsia"/>
          <w:color w:val="000000" w:themeColor="text1"/>
          <w:sz w:val="24"/>
          <w:szCs w:val="24"/>
          <w:lang w:eastAsia="zh-TW"/>
        </w:rPr>
        <w:t>c</w:t>
      </w:r>
      <w:r w:rsidR="00AC7B43" w:rsidRPr="00C26B98">
        <w:rPr>
          <w:rFonts w:eastAsia="微軟正黑體"/>
          <w:color w:val="000000" w:themeColor="text1"/>
          <w:sz w:val="24"/>
          <w:szCs w:val="24"/>
          <w:lang w:eastAsia="zh-TW"/>
        </w:rPr>
        <w:t xml:space="preserve">ommunication, and </w:t>
      </w:r>
      <w:r w:rsidR="00C26B98">
        <w:rPr>
          <w:rFonts w:eastAsia="微軟正黑體" w:hint="eastAsia"/>
          <w:color w:val="000000" w:themeColor="text1"/>
          <w:sz w:val="24"/>
          <w:szCs w:val="24"/>
          <w:lang w:eastAsia="zh-TW"/>
        </w:rPr>
        <w:t>l</w:t>
      </w:r>
      <w:r w:rsidR="00AC7B43" w:rsidRPr="00C26B98">
        <w:rPr>
          <w:rFonts w:eastAsia="微軟正黑體"/>
          <w:color w:val="000000" w:themeColor="text1"/>
          <w:sz w:val="24"/>
          <w:szCs w:val="24"/>
          <w:lang w:eastAsia="zh-TW"/>
        </w:rPr>
        <w:t xml:space="preserve">anguage </w:t>
      </w:r>
      <w:r w:rsidR="00C26B98">
        <w:rPr>
          <w:rFonts w:eastAsia="微軟正黑體" w:hint="eastAsia"/>
          <w:color w:val="000000" w:themeColor="text1"/>
          <w:sz w:val="24"/>
          <w:szCs w:val="24"/>
          <w:lang w:eastAsia="zh-TW"/>
        </w:rPr>
        <w:t>a</w:t>
      </w:r>
      <w:r w:rsidR="00AC7B43" w:rsidRPr="00C26B98">
        <w:rPr>
          <w:rFonts w:eastAsia="微軟正黑體"/>
          <w:color w:val="000000" w:themeColor="text1"/>
          <w:sz w:val="24"/>
          <w:szCs w:val="24"/>
          <w:lang w:eastAsia="zh-TW"/>
        </w:rPr>
        <w:t>udio</w:t>
      </w:r>
      <w:r w:rsidR="00224B47" w:rsidRPr="00C26B98">
        <w:rPr>
          <w:rFonts w:eastAsia="微軟正黑體"/>
          <w:color w:val="000000" w:themeColor="text1"/>
          <w:sz w:val="24"/>
          <w:szCs w:val="24"/>
          <w:lang w:eastAsia="zh-TW"/>
        </w:rPr>
        <w:t>v</w:t>
      </w:r>
      <w:r w:rsidR="00B814A1" w:rsidRPr="00C26B98">
        <w:rPr>
          <w:rFonts w:eastAsia="微軟正黑體"/>
          <w:color w:val="000000" w:themeColor="text1"/>
          <w:sz w:val="24"/>
          <w:szCs w:val="24"/>
          <w:lang w:eastAsia="zh-TW"/>
        </w:rPr>
        <w:t>isual f</w:t>
      </w:r>
      <w:r w:rsidR="00AC7B43" w:rsidRPr="00C26B98">
        <w:rPr>
          <w:rFonts w:eastAsia="微軟正黑體"/>
          <w:color w:val="000000" w:themeColor="text1"/>
          <w:sz w:val="24"/>
          <w:szCs w:val="24"/>
          <w:lang w:eastAsia="zh-TW"/>
        </w:rPr>
        <w:t>ee</w:t>
      </w:r>
      <w:r w:rsidR="00224B47" w:rsidRPr="00C26B98">
        <w:rPr>
          <w:rFonts w:eastAsia="微軟正黑體"/>
          <w:color w:val="000000" w:themeColor="text1"/>
          <w:sz w:val="24"/>
          <w:szCs w:val="24"/>
          <w:lang w:eastAsia="zh-TW"/>
        </w:rPr>
        <w:t xml:space="preserve"> </w:t>
      </w:r>
      <w:r w:rsidR="00AC7B43" w:rsidRPr="00C26B98">
        <w:rPr>
          <w:rFonts w:eastAsia="微軟正黑體"/>
          <w:color w:val="000000" w:themeColor="text1"/>
          <w:sz w:val="24"/>
          <w:szCs w:val="24"/>
          <w:lang w:eastAsia="zh-TW"/>
        </w:rPr>
        <w:t xml:space="preserve">are </w:t>
      </w:r>
      <w:r w:rsidR="00AC7B43" w:rsidRPr="007B059C">
        <w:rPr>
          <w:rFonts w:eastAsia="微軟正黑體"/>
          <w:color w:val="000000"/>
          <w:sz w:val="24"/>
          <w:szCs w:val="24"/>
          <w:lang w:eastAsia="zh-TW"/>
        </w:rPr>
        <w:t xml:space="preserve">fully waived for two semesters </w:t>
      </w:r>
      <w:r w:rsidR="00AC7B43" w:rsidRPr="007B059C">
        <w:rPr>
          <w:rFonts w:eastAsia="標楷體"/>
          <w:color w:val="000000" w:themeColor="text1"/>
          <w:sz w:val="24"/>
          <w:szCs w:val="24"/>
        </w:rPr>
        <w:t>to ensure a supportive learning environment.</w:t>
      </w:r>
    </w:p>
    <w:p w14:paraId="3425A069" w14:textId="011ED8C6" w:rsidR="00751761" w:rsidRPr="007B059C" w:rsidRDefault="00751761" w:rsidP="00941C78">
      <w:pPr>
        <w:suppressAutoHyphens/>
        <w:autoSpaceDN w:val="0"/>
        <w:adjustRightInd w:val="0"/>
        <w:snapToGrid w:val="0"/>
        <w:textAlignment w:val="baseline"/>
        <w:rPr>
          <w:rFonts w:eastAsia="微軟正黑體"/>
          <w:b/>
          <w:color w:val="000000" w:themeColor="text1"/>
          <w:sz w:val="24"/>
          <w:szCs w:val="24"/>
          <w:lang w:eastAsia="zh-TW"/>
        </w:rPr>
      </w:pPr>
    </w:p>
    <w:p w14:paraId="5AAE763B" w14:textId="5676C976" w:rsidR="0080799C" w:rsidRPr="007B059C" w:rsidRDefault="0080799C" w:rsidP="0080799C">
      <w:pPr>
        <w:tabs>
          <w:tab w:val="left" w:pos="4065"/>
        </w:tabs>
        <w:suppressAutoHyphens/>
        <w:autoSpaceDN w:val="0"/>
        <w:adjustRightInd w:val="0"/>
        <w:snapToGrid w:val="0"/>
        <w:textAlignment w:val="baseline"/>
        <w:rPr>
          <w:rFonts w:eastAsia="微軟正黑體"/>
          <w:b/>
          <w:color w:val="000000" w:themeColor="text1"/>
          <w:sz w:val="24"/>
          <w:szCs w:val="24"/>
          <w:lang w:eastAsia="zh-TW"/>
        </w:rPr>
      </w:pPr>
      <w:r w:rsidRPr="007B059C">
        <w:rPr>
          <w:rFonts w:eastAsia="微軟正黑體"/>
          <w:b/>
          <w:color w:val="000000" w:themeColor="text1"/>
          <w:sz w:val="24"/>
          <w:szCs w:val="24"/>
          <w:lang w:eastAsia="zh-TW"/>
        </w:rPr>
        <w:t>(</w:t>
      </w:r>
      <w:r w:rsidRPr="007B059C">
        <w:rPr>
          <w:rFonts w:eastAsia="SimSun"/>
          <w:b/>
          <w:color w:val="000000" w:themeColor="text1"/>
          <w:sz w:val="24"/>
          <w:szCs w:val="24"/>
          <w:lang w:eastAsia="zh-CN"/>
        </w:rPr>
        <w:t>二</w:t>
      </w:r>
      <w:r w:rsidRPr="007B059C">
        <w:rPr>
          <w:rFonts w:eastAsia="微軟正黑體"/>
          <w:b/>
          <w:color w:val="000000" w:themeColor="text1"/>
          <w:sz w:val="24"/>
          <w:szCs w:val="24"/>
          <w:lang w:eastAsia="zh-TW"/>
        </w:rPr>
        <w:t>)</w:t>
      </w:r>
      <w:r w:rsidRPr="007B059C">
        <w:rPr>
          <w:rFonts w:eastAsia="微軟正黑體"/>
          <w:b/>
          <w:color w:val="000000" w:themeColor="text1"/>
          <w:sz w:val="24"/>
          <w:szCs w:val="24"/>
          <w:lang w:eastAsia="zh-TW"/>
        </w:rPr>
        <w:t>退費基準</w:t>
      </w:r>
      <w:r w:rsidRPr="007B059C">
        <w:rPr>
          <w:rFonts w:eastAsia="微軟正黑體"/>
          <w:b/>
          <w:color w:val="000000" w:themeColor="text1"/>
          <w:sz w:val="24"/>
          <w:szCs w:val="24"/>
          <w:lang w:eastAsia="zh-TW"/>
        </w:rPr>
        <w:t xml:space="preserve"> / Refund </w:t>
      </w:r>
      <w:r w:rsidR="00AC7B43" w:rsidRPr="007B059C">
        <w:rPr>
          <w:rFonts w:eastAsia="微軟正黑體"/>
          <w:b/>
          <w:color w:val="000000" w:themeColor="text1"/>
          <w:sz w:val="24"/>
          <w:szCs w:val="24"/>
          <w:lang w:eastAsia="zh-TW"/>
        </w:rPr>
        <w:t>Standard</w:t>
      </w:r>
    </w:p>
    <w:tbl>
      <w:tblPr>
        <w:tblW w:w="5000" w:type="pct"/>
        <w:tblCellMar>
          <w:left w:w="10" w:type="dxa"/>
          <w:right w:w="10" w:type="dxa"/>
        </w:tblCellMar>
        <w:tblLook w:val="04A0" w:firstRow="1" w:lastRow="0" w:firstColumn="1" w:lastColumn="0" w:noHBand="0" w:noVBand="1"/>
      </w:tblPr>
      <w:tblGrid>
        <w:gridCol w:w="2463"/>
        <w:gridCol w:w="1933"/>
        <w:gridCol w:w="1934"/>
        <w:gridCol w:w="1934"/>
        <w:gridCol w:w="1934"/>
      </w:tblGrid>
      <w:tr w:rsidR="0080799C" w:rsidRPr="007B059C" w14:paraId="052E308B" w14:textId="77777777" w:rsidTr="00565C87">
        <w:tc>
          <w:tcPr>
            <w:tcW w:w="2463" w:type="dxa"/>
            <w:tcBorders>
              <w:top w:val="single" w:sz="4" w:space="0" w:color="000000"/>
              <w:left w:val="single" w:sz="4" w:space="0" w:color="000000"/>
              <w:bottom w:val="single" w:sz="4" w:space="0" w:color="7F7F7F"/>
              <w:right w:val="single" w:sz="4" w:space="0" w:color="000000"/>
            </w:tcBorders>
            <w:shd w:val="clear" w:color="auto" w:fill="auto"/>
            <w:tcMar>
              <w:top w:w="0" w:type="dxa"/>
              <w:left w:w="108" w:type="dxa"/>
              <w:bottom w:w="0" w:type="dxa"/>
              <w:right w:w="108" w:type="dxa"/>
            </w:tcMar>
          </w:tcPr>
          <w:p w14:paraId="71FA9AA9" w14:textId="77777777" w:rsidR="0080799C" w:rsidRPr="007B059C" w:rsidRDefault="0080799C" w:rsidP="00565C87">
            <w:pPr>
              <w:suppressAutoHyphens/>
              <w:adjustRightInd w:val="0"/>
              <w:snapToGrid w:val="0"/>
              <w:jc w:val="center"/>
              <w:rPr>
                <w:rFonts w:eastAsia="微軟正黑體"/>
                <w:bCs/>
                <w:color w:val="000000" w:themeColor="text1"/>
                <w:sz w:val="24"/>
                <w:szCs w:val="24"/>
              </w:rPr>
            </w:pPr>
            <w:proofErr w:type="spellStart"/>
            <w:r w:rsidRPr="007B059C">
              <w:rPr>
                <w:rFonts w:eastAsia="微軟正黑體"/>
                <w:bCs/>
                <w:color w:val="000000" w:themeColor="text1"/>
                <w:sz w:val="24"/>
                <w:szCs w:val="24"/>
              </w:rPr>
              <w:t>休、退學時間</w:t>
            </w:r>
            <w:proofErr w:type="spellEnd"/>
          </w:p>
          <w:p w14:paraId="360C2E72" w14:textId="77777777" w:rsidR="0080799C" w:rsidRPr="007B059C" w:rsidRDefault="0080799C"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bCs/>
                <w:color w:val="000000" w:themeColor="text1"/>
                <w:sz w:val="24"/>
                <w:szCs w:val="24"/>
                <w:lang w:eastAsia="zh-TW"/>
              </w:rPr>
              <w:t>Leave of absence / Withdrawal period</w:t>
            </w:r>
          </w:p>
        </w:tc>
        <w:tc>
          <w:tcPr>
            <w:tcW w:w="1932" w:type="dxa"/>
            <w:tcBorders>
              <w:top w:val="single" w:sz="4" w:space="0" w:color="000000"/>
              <w:left w:val="single" w:sz="4" w:space="0" w:color="000000"/>
              <w:bottom w:val="single" w:sz="4" w:space="0" w:color="7F7F7F"/>
              <w:right w:val="single" w:sz="4" w:space="0" w:color="000000"/>
            </w:tcBorders>
            <w:shd w:val="clear" w:color="auto" w:fill="auto"/>
            <w:tcMar>
              <w:top w:w="0" w:type="dxa"/>
              <w:left w:w="108" w:type="dxa"/>
              <w:bottom w:w="0" w:type="dxa"/>
              <w:right w:w="108" w:type="dxa"/>
            </w:tcMar>
          </w:tcPr>
          <w:p w14:paraId="0C5E985E" w14:textId="77777777" w:rsidR="0080799C" w:rsidRPr="007B059C" w:rsidRDefault="0080799C" w:rsidP="00565C87">
            <w:pPr>
              <w:suppressAutoHyphens/>
              <w:adjustRightInd w:val="0"/>
              <w:snapToGrid w:val="0"/>
              <w:jc w:val="center"/>
              <w:rPr>
                <w:rFonts w:eastAsia="微軟正黑體"/>
                <w:bCs/>
                <w:color w:val="000000" w:themeColor="text1"/>
                <w:sz w:val="24"/>
                <w:szCs w:val="24"/>
              </w:rPr>
            </w:pPr>
            <w:proofErr w:type="spellStart"/>
            <w:r w:rsidRPr="007B059C">
              <w:rPr>
                <w:rFonts w:eastAsia="微軟正黑體"/>
                <w:bCs/>
                <w:color w:val="000000" w:themeColor="text1"/>
                <w:sz w:val="24"/>
                <w:szCs w:val="24"/>
              </w:rPr>
              <w:t>學費</w:t>
            </w:r>
            <w:proofErr w:type="spellEnd"/>
          </w:p>
          <w:p w14:paraId="24081688" w14:textId="77777777" w:rsidR="0080799C" w:rsidRPr="007B059C" w:rsidRDefault="0080799C"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bCs/>
                <w:color w:val="000000" w:themeColor="text1"/>
                <w:sz w:val="24"/>
                <w:szCs w:val="24"/>
                <w:lang w:eastAsia="zh-TW"/>
              </w:rPr>
              <w:t>Tuition</w:t>
            </w:r>
          </w:p>
        </w:tc>
        <w:tc>
          <w:tcPr>
            <w:tcW w:w="1933" w:type="dxa"/>
            <w:tcBorders>
              <w:top w:val="single" w:sz="4" w:space="0" w:color="000000"/>
              <w:left w:val="single" w:sz="4" w:space="0" w:color="000000"/>
              <w:bottom w:val="single" w:sz="4" w:space="0" w:color="7F7F7F"/>
              <w:right w:val="single" w:sz="4" w:space="0" w:color="000000"/>
            </w:tcBorders>
            <w:shd w:val="clear" w:color="auto" w:fill="auto"/>
            <w:tcMar>
              <w:top w:w="0" w:type="dxa"/>
              <w:left w:w="108" w:type="dxa"/>
              <w:bottom w:w="0" w:type="dxa"/>
              <w:right w:w="108" w:type="dxa"/>
            </w:tcMar>
          </w:tcPr>
          <w:p w14:paraId="655524B7" w14:textId="77777777" w:rsidR="0080799C" w:rsidRPr="007B059C" w:rsidRDefault="0080799C" w:rsidP="00565C87">
            <w:pPr>
              <w:suppressAutoHyphens/>
              <w:adjustRightInd w:val="0"/>
              <w:snapToGrid w:val="0"/>
              <w:jc w:val="center"/>
              <w:rPr>
                <w:rFonts w:eastAsia="微軟正黑體"/>
                <w:bCs/>
                <w:color w:val="000000" w:themeColor="text1"/>
                <w:sz w:val="24"/>
                <w:szCs w:val="24"/>
              </w:rPr>
            </w:pPr>
            <w:proofErr w:type="spellStart"/>
            <w:r w:rsidRPr="007B059C">
              <w:rPr>
                <w:rFonts w:eastAsia="微軟正黑體"/>
                <w:bCs/>
                <w:color w:val="000000" w:themeColor="text1"/>
                <w:sz w:val="24"/>
                <w:szCs w:val="24"/>
              </w:rPr>
              <w:t>雜費</w:t>
            </w:r>
            <w:proofErr w:type="spellEnd"/>
          </w:p>
          <w:p w14:paraId="0E6E5AFF"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Miscellaneous fees</w:t>
            </w:r>
          </w:p>
        </w:tc>
        <w:tc>
          <w:tcPr>
            <w:tcW w:w="1933" w:type="dxa"/>
            <w:tcBorders>
              <w:top w:val="single" w:sz="4" w:space="0" w:color="000000"/>
              <w:left w:val="single" w:sz="4" w:space="0" w:color="000000"/>
              <w:bottom w:val="single" w:sz="4" w:space="0" w:color="7F7F7F"/>
              <w:right w:val="single" w:sz="4" w:space="0" w:color="000000"/>
            </w:tcBorders>
            <w:shd w:val="clear" w:color="auto" w:fill="auto"/>
            <w:tcMar>
              <w:top w:w="0" w:type="dxa"/>
              <w:left w:w="108" w:type="dxa"/>
              <w:bottom w:w="0" w:type="dxa"/>
              <w:right w:w="108" w:type="dxa"/>
            </w:tcMar>
          </w:tcPr>
          <w:p w14:paraId="3AA5AC4C" w14:textId="77777777" w:rsidR="0080799C" w:rsidRPr="007B059C" w:rsidRDefault="0080799C" w:rsidP="00565C87">
            <w:pPr>
              <w:suppressAutoHyphens/>
              <w:adjustRightInd w:val="0"/>
              <w:snapToGrid w:val="0"/>
              <w:jc w:val="center"/>
              <w:rPr>
                <w:rFonts w:eastAsia="微軟正黑體"/>
                <w:bCs/>
                <w:color w:val="000000" w:themeColor="text1"/>
                <w:sz w:val="24"/>
                <w:szCs w:val="24"/>
              </w:rPr>
            </w:pPr>
            <w:proofErr w:type="spellStart"/>
            <w:r w:rsidRPr="007B059C">
              <w:rPr>
                <w:rFonts w:eastAsia="微軟正黑體"/>
                <w:bCs/>
                <w:color w:val="000000" w:themeColor="text1"/>
                <w:sz w:val="24"/>
                <w:szCs w:val="24"/>
              </w:rPr>
              <w:t>其餘各項費用</w:t>
            </w:r>
            <w:proofErr w:type="spellEnd"/>
          </w:p>
          <w:p w14:paraId="00CFBA47" w14:textId="77777777" w:rsidR="0080799C" w:rsidRPr="007B059C" w:rsidRDefault="0080799C"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bCs/>
                <w:color w:val="000000" w:themeColor="text1"/>
                <w:sz w:val="24"/>
                <w:szCs w:val="24"/>
                <w:lang w:eastAsia="zh-TW"/>
              </w:rPr>
              <w:t>Others fees</w:t>
            </w:r>
          </w:p>
        </w:tc>
        <w:tc>
          <w:tcPr>
            <w:tcW w:w="1933" w:type="dxa"/>
            <w:tcBorders>
              <w:top w:val="single" w:sz="4" w:space="0" w:color="000000"/>
              <w:left w:val="single" w:sz="4" w:space="0" w:color="000000"/>
              <w:bottom w:val="single" w:sz="4" w:space="0" w:color="7F7F7F"/>
              <w:right w:val="single" w:sz="4" w:space="0" w:color="000000"/>
            </w:tcBorders>
            <w:shd w:val="clear" w:color="auto" w:fill="auto"/>
            <w:tcMar>
              <w:top w:w="0" w:type="dxa"/>
              <w:left w:w="108" w:type="dxa"/>
              <w:bottom w:w="0" w:type="dxa"/>
              <w:right w:w="108" w:type="dxa"/>
            </w:tcMar>
          </w:tcPr>
          <w:p w14:paraId="3C29E107" w14:textId="77777777" w:rsidR="0080799C" w:rsidRPr="007B059C" w:rsidRDefault="0080799C" w:rsidP="00565C87">
            <w:pPr>
              <w:suppressAutoHyphens/>
              <w:adjustRightInd w:val="0"/>
              <w:snapToGrid w:val="0"/>
              <w:jc w:val="center"/>
              <w:rPr>
                <w:rFonts w:eastAsia="微軟正黑體"/>
                <w:bCs/>
                <w:color w:val="000000" w:themeColor="text1"/>
                <w:sz w:val="24"/>
                <w:szCs w:val="24"/>
              </w:rPr>
            </w:pPr>
            <w:proofErr w:type="spellStart"/>
            <w:r w:rsidRPr="007B059C">
              <w:rPr>
                <w:rFonts w:eastAsia="微軟正黑體"/>
                <w:bCs/>
                <w:color w:val="000000" w:themeColor="text1"/>
                <w:sz w:val="24"/>
                <w:szCs w:val="24"/>
              </w:rPr>
              <w:t>平安保險</w:t>
            </w:r>
            <w:proofErr w:type="spellEnd"/>
          </w:p>
          <w:p w14:paraId="2DAA9BF7" w14:textId="77777777" w:rsidR="0080799C" w:rsidRPr="007B059C" w:rsidRDefault="0080799C"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bCs/>
                <w:color w:val="000000" w:themeColor="text1"/>
                <w:sz w:val="24"/>
                <w:szCs w:val="24"/>
                <w:lang w:eastAsia="zh-TW"/>
              </w:rPr>
              <w:t>Insurance</w:t>
            </w:r>
          </w:p>
        </w:tc>
      </w:tr>
      <w:tr w:rsidR="0080799C" w:rsidRPr="007B059C" w14:paraId="7EC0948E" w14:textId="77777777" w:rsidTr="00565C87">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07DB" w14:textId="77777777" w:rsidR="0080799C" w:rsidRPr="007B059C" w:rsidRDefault="0080799C" w:rsidP="00565C87">
            <w:pPr>
              <w:suppressAutoHyphens/>
              <w:adjustRightInd w:val="0"/>
              <w:snapToGrid w:val="0"/>
              <w:jc w:val="center"/>
              <w:rPr>
                <w:rFonts w:eastAsia="微軟正黑體"/>
                <w:bCs/>
                <w:color w:val="000000" w:themeColor="text1"/>
                <w:sz w:val="24"/>
                <w:szCs w:val="24"/>
              </w:rPr>
            </w:pPr>
            <w:proofErr w:type="spellStart"/>
            <w:r w:rsidRPr="007B059C">
              <w:rPr>
                <w:rFonts w:eastAsia="微軟正黑體"/>
                <w:bCs/>
                <w:color w:val="000000" w:themeColor="text1"/>
                <w:sz w:val="24"/>
                <w:szCs w:val="24"/>
              </w:rPr>
              <w:t>註冊前休學者</w:t>
            </w:r>
            <w:proofErr w:type="spellEnd"/>
          </w:p>
          <w:p w14:paraId="6D7F41B6" w14:textId="77777777" w:rsidR="0080799C" w:rsidRPr="007B059C" w:rsidRDefault="0080799C"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bCs/>
                <w:color w:val="000000" w:themeColor="text1"/>
                <w:sz w:val="24"/>
                <w:szCs w:val="24"/>
                <w:lang w:eastAsia="zh-TW"/>
              </w:rPr>
              <w:t>Before registration</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8C533"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免繳費</w:t>
            </w:r>
            <w:proofErr w:type="spellEnd"/>
          </w:p>
          <w:p w14:paraId="59820686" w14:textId="77777777" w:rsidR="0080799C" w:rsidRPr="007B059C" w:rsidRDefault="0080799C"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None</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12A14"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免繳費</w:t>
            </w:r>
            <w:proofErr w:type="spellEnd"/>
          </w:p>
          <w:p w14:paraId="1AF83495" w14:textId="77777777" w:rsidR="0080799C" w:rsidRPr="007B059C" w:rsidRDefault="0080799C"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None</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0096"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免繳費</w:t>
            </w:r>
            <w:proofErr w:type="spellEnd"/>
          </w:p>
          <w:p w14:paraId="645146C4" w14:textId="77777777" w:rsidR="0080799C" w:rsidRPr="007B059C" w:rsidRDefault="0080799C"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None</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4C9F6"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免繳費</w:t>
            </w:r>
            <w:proofErr w:type="spellEnd"/>
          </w:p>
          <w:p w14:paraId="4194A667" w14:textId="77777777" w:rsidR="0080799C" w:rsidRPr="007B059C" w:rsidRDefault="0080799C"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None</w:t>
            </w:r>
          </w:p>
        </w:tc>
      </w:tr>
      <w:tr w:rsidR="0080799C" w:rsidRPr="007B059C" w14:paraId="4A223FD3" w14:textId="77777777" w:rsidTr="00565C87">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154E" w14:textId="77777777" w:rsidR="0080799C" w:rsidRPr="007B059C" w:rsidRDefault="0080799C" w:rsidP="00565C87">
            <w:pPr>
              <w:suppressAutoHyphens/>
              <w:adjustRightInd w:val="0"/>
              <w:snapToGrid w:val="0"/>
              <w:jc w:val="center"/>
              <w:rPr>
                <w:rFonts w:eastAsia="微軟正黑體"/>
                <w:bCs/>
                <w:color w:val="000000" w:themeColor="text1"/>
                <w:sz w:val="24"/>
                <w:szCs w:val="24"/>
              </w:rPr>
            </w:pPr>
            <w:proofErr w:type="spellStart"/>
            <w:r w:rsidRPr="007B059C">
              <w:rPr>
                <w:rFonts w:eastAsia="微軟正黑體"/>
                <w:bCs/>
                <w:color w:val="000000" w:themeColor="text1"/>
                <w:sz w:val="24"/>
                <w:szCs w:val="24"/>
              </w:rPr>
              <w:t>註冊後開學前者</w:t>
            </w:r>
            <w:proofErr w:type="spellEnd"/>
          </w:p>
          <w:p w14:paraId="2D0E25C8"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After registration before classes start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3856"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退</w:t>
            </w:r>
            <w:r w:rsidRPr="007B059C">
              <w:rPr>
                <w:rFonts w:eastAsia="微軟正黑體"/>
                <w:color w:val="000000" w:themeColor="text1"/>
                <w:sz w:val="24"/>
                <w:szCs w:val="24"/>
              </w:rPr>
              <w:t xml:space="preserve"> 2/3</w:t>
            </w:r>
          </w:p>
          <w:p w14:paraId="3F99E414"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2/3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ACE2"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全退</w:t>
            </w:r>
            <w:proofErr w:type="spellEnd"/>
          </w:p>
          <w:p w14:paraId="732816DE" w14:textId="77777777" w:rsidR="0080799C" w:rsidRPr="007B059C" w:rsidRDefault="0080799C"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Full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2866"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全退</w:t>
            </w:r>
            <w:proofErr w:type="spellEnd"/>
          </w:p>
          <w:p w14:paraId="41D4C4AB"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lang w:eastAsia="zh-TW"/>
              </w:rPr>
              <w:t>Full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9B861"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不退</w:t>
            </w:r>
            <w:proofErr w:type="spellEnd"/>
          </w:p>
          <w:p w14:paraId="30731610" w14:textId="77777777" w:rsidR="0080799C" w:rsidRPr="007B059C" w:rsidRDefault="0080799C"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No refund</w:t>
            </w:r>
          </w:p>
        </w:tc>
      </w:tr>
      <w:tr w:rsidR="0080799C" w:rsidRPr="007B059C" w14:paraId="0A5E27B1" w14:textId="77777777" w:rsidTr="00565C87">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5D97" w14:textId="77777777" w:rsidR="0080799C" w:rsidRPr="007B059C" w:rsidRDefault="0080799C" w:rsidP="00565C87">
            <w:pPr>
              <w:suppressAutoHyphens/>
              <w:adjustRightInd w:val="0"/>
              <w:snapToGrid w:val="0"/>
              <w:jc w:val="center"/>
              <w:rPr>
                <w:rFonts w:eastAsia="微軟正黑體"/>
                <w:bCs/>
                <w:color w:val="000000" w:themeColor="text1"/>
                <w:sz w:val="24"/>
                <w:szCs w:val="24"/>
              </w:rPr>
            </w:pPr>
            <w:proofErr w:type="spellStart"/>
            <w:r w:rsidRPr="007B059C">
              <w:rPr>
                <w:rFonts w:eastAsia="微軟正黑體"/>
                <w:bCs/>
                <w:color w:val="000000" w:themeColor="text1"/>
                <w:sz w:val="24"/>
                <w:szCs w:val="24"/>
              </w:rPr>
              <w:t>上課未達學期</w:t>
            </w:r>
            <w:proofErr w:type="spellEnd"/>
            <w:r w:rsidRPr="007B059C">
              <w:rPr>
                <w:rFonts w:eastAsia="微軟正黑體"/>
                <w:bCs/>
                <w:color w:val="000000" w:themeColor="text1"/>
                <w:sz w:val="24"/>
                <w:szCs w:val="24"/>
              </w:rPr>
              <w:t xml:space="preserve"> 1/3 </w:t>
            </w:r>
            <w:r w:rsidRPr="007B059C">
              <w:rPr>
                <w:rFonts w:eastAsia="微軟正黑體"/>
                <w:bCs/>
                <w:color w:val="000000" w:themeColor="text1"/>
                <w:sz w:val="24"/>
                <w:szCs w:val="24"/>
              </w:rPr>
              <w:t>者</w:t>
            </w:r>
          </w:p>
          <w:p w14:paraId="12CE3ED4"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Attended less than 1/3 of the semester</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CFDBF"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退</w:t>
            </w:r>
            <w:r w:rsidRPr="007B059C">
              <w:rPr>
                <w:rFonts w:eastAsia="微軟正黑體"/>
                <w:color w:val="000000" w:themeColor="text1"/>
                <w:sz w:val="24"/>
                <w:szCs w:val="24"/>
              </w:rPr>
              <w:t xml:space="preserve"> 2/3</w:t>
            </w:r>
          </w:p>
          <w:p w14:paraId="5DAF3ABD"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2/3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40E6"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退</w:t>
            </w:r>
            <w:r w:rsidRPr="007B059C">
              <w:rPr>
                <w:rFonts w:eastAsia="微軟正黑體"/>
                <w:color w:val="000000" w:themeColor="text1"/>
                <w:sz w:val="24"/>
                <w:szCs w:val="24"/>
              </w:rPr>
              <w:t xml:space="preserve"> 2/3</w:t>
            </w:r>
          </w:p>
          <w:p w14:paraId="485F8209"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2/3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5BE1"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退</w:t>
            </w:r>
            <w:r w:rsidRPr="007B059C">
              <w:rPr>
                <w:rFonts w:eastAsia="微軟正黑體"/>
                <w:color w:val="000000" w:themeColor="text1"/>
                <w:sz w:val="24"/>
                <w:szCs w:val="24"/>
              </w:rPr>
              <w:t xml:space="preserve"> 2/3</w:t>
            </w:r>
          </w:p>
          <w:p w14:paraId="5C2D7A96"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2/3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4C101"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不退</w:t>
            </w:r>
            <w:proofErr w:type="spellEnd"/>
          </w:p>
          <w:p w14:paraId="322D2E83"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lang w:eastAsia="zh-TW"/>
              </w:rPr>
              <w:t>No refund</w:t>
            </w:r>
          </w:p>
        </w:tc>
      </w:tr>
      <w:tr w:rsidR="0080799C" w:rsidRPr="007B059C" w14:paraId="11EAE0E6" w14:textId="77777777" w:rsidTr="00565C87">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6B72" w14:textId="77777777" w:rsidR="0080799C" w:rsidRPr="007B059C" w:rsidRDefault="0080799C" w:rsidP="00565C87">
            <w:pPr>
              <w:suppressAutoHyphens/>
              <w:adjustRightInd w:val="0"/>
              <w:snapToGrid w:val="0"/>
              <w:jc w:val="center"/>
              <w:rPr>
                <w:rFonts w:eastAsia="微軟正黑體"/>
                <w:bCs/>
                <w:color w:val="000000" w:themeColor="text1"/>
                <w:sz w:val="24"/>
                <w:szCs w:val="24"/>
              </w:rPr>
            </w:pPr>
            <w:proofErr w:type="spellStart"/>
            <w:r w:rsidRPr="007B059C">
              <w:rPr>
                <w:rFonts w:eastAsia="微軟正黑體"/>
                <w:bCs/>
                <w:color w:val="000000" w:themeColor="text1"/>
                <w:sz w:val="24"/>
                <w:szCs w:val="24"/>
              </w:rPr>
              <w:t>上課逾學期</w:t>
            </w:r>
            <w:proofErr w:type="spellEnd"/>
            <w:r w:rsidRPr="007B059C">
              <w:rPr>
                <w:rFonts w:eastAsia="微軟正黑體"/>
                <w:bCs/>
                <w:color w:val="000000" w:themeColor="text1"/>
                <w:sz w:val="24"/>
                <w:szCs w:val="24"/>
              </w:rPr>
              <w:t xml:space="preserve"> 1/3 </w:t>
            </w:r>
            <w:r w:rsidRPr="007B059C">
              <w:rPr>
                <w:rFonts w:eastAsia="微軟正黑體"/>
                <w:bCs/>
                <w:color w:val="000000" w:themeColor="text1"/>
                <w:sz w:val="24"/>
                <w:szCs w:val="24"/>
              </w:rPr>
              <w:t>者</w:t>
            </w:r>
          </w:p>
          <w:p w14:paraId="0B97CC75"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Attend</w:t>
            </w:r>
            <w:r w:rsidRPr="007B059C">
              <w:rPr>
                <w:rFonts w:eastAsia="微軟正黑體"/>
                <w:color w:val="000000" w:themeColor="text1"/>
                <w:sz w:val="24"/>
                <w:szCs w:val="24"/>
                <w:lang w:eastAsia="zh-TW"/>
              </w:rPr>
              <w:t>ed</w:t>
            </w:r>
            <w:r w:rsidRPr="007B059C">
              <w:rPr>
                <w:rFonts w:eastAsia="微軟正黑體"/>
                <w:color w:val="000000" w:themeColor="text1"/>
                <w:sz w:val="24"/>
                <w:szCs w:val="24"/>
              </w:rPr>
              <w:t xml:space="preserve"> for 1/3 of the semester</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B6863"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退</w:t>
            </w:r>
            <w:r w:rsidRPr="007B059C">
              <w:rPr>
                <w:rFonts w:eastAsia="微軟正黑體"/>
                <w:color w:val="000000" w:themeColor="text1"/>
                <w:sz w:val="24"/>
                <w:szCs w:val="24"/>
              </w:rPr>
              <w:t xml:space="preserve"> 1/3</w:t>
            </w:r>
          </w:p>
          <w:p w14:paraId="54308D88"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1/3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8600"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退</w:t>
            </w:r>
            <w:r w:rsidRPr="007B059C">
              <w:rPr>
                <w:rFonts w:eastAsia="微軟正黑體"/>
                <w:color w:val="000000" w:themeColor="text1"/>
                <w:sz w:val="24"/>
                <w:szCs w:val="24"/>
              </w:rPr>
              <w:t xml:space="preserve"> 1/3</w:t>
            </w:r>
          </w:p>
          <w:p w14:paraId="0CCBA7E9"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1/3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5D6C"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退</w:t>
            </w:r>
            <w:r w:rsidRPr="007B059C">
              <w:rPr>
                <w:rFonts w:eastAsia="微軟正黑體"/>
                <w:color w:val="000000" w:themeColor="text1"/>
                <w:sz w:val="24"/>
                <w:szCs w:val="24"/>
              </w:rPr>
              <w:t xml:space="preserve"> 1/3</w:t>
            </w:r>
          </w:p>
          <w:p w14:paraId="0F0DF8E4"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1/3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F1A9"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不退</w:t>
            </w:r>
            <w:proofErr w:type="spellEnd"/>
          </w:p>
          <w:p w14:paraId="1970A807"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lang w:eastAsia="zh-TW"/>
              </w:rPr>
              <w:t>No refund</w:t>
            </w:r>
          </w:p>
        </w:tc>
      </w:tr>
      <w:tr w:rsidR="0080799C" w:rsidRPr="007B059C" w14:paraId="6FF12634" w14:textId="77777777" w:rsidTr="00565C87">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8E8C" w14:textId="77777777" w:rsidR="0080799C" w:rsidRPr="007B059C" w:rsidRDefault="0080799C" w:rsidP="00565C87">
            <w:pPr>
              <w:suppressAutoHyphens/>
              <w:adjustRightInd w:val="0"/>
              <w:snapToGrid w:val="0"/>
              <w:jc w:val="center"/>
              <w:rPr>
                <w:rFonts w:eastAsia="微軟正黑體"/>
                <w:bCs/>
                <w:color w:val="000000" w:themeColor="text1"/>
                <w:sz w:val="24"/>
                <w:szCs w:val="24"/>
              </w:rPr>
            </w:pPr>
            <w:proofErr w:type="spellStart"/>
            <w:r w:rsidRPr="007B059C">
              <w:rPr>
                <w:rFonts w:eastAsia="微軟正黑體"/>
                <w:bCs/>
                <w:color w:val="000000" w:themeColor="text1"/>
                <w:sz w:val="24"/>
                <w:szCs w:val="24"/>
              </w:rPr>
              <w:t>上課逾學期</w:t>
            </w:r>
            <w:proofErr w:type="spellEnd"/>
            <w:r w:rsidRPr="007B059C">
              <w:rPr>
                <w:rFonts w:eastAsia="微軟正黑體"/>
                <w:bCs/>
                <w:color w:val="000000" w:themeColor="text1"/>
                <w:sz w:val="24"/>
                <w:szCs w:val="24"/>
              </w:rPr>
              <w:t xml:space="preserve"> 2/3 </w:t>
            </w:r>
            <w:r w:rsidRPr="007B059C">
              <w:rPr>
                <w:rFonts w:eastAsia="微軟正黑體"/>
                <w:bCs/>
                <w:color w:val="000000" w:themeColor="text1"/>
                <w:sz w:val="24"/>
                <w:szCs w:val="24"/>
              </w:rPr>
              <w:t>者</w:t>
            </w:r>
          </w:p>
          <w:p w14:paraId="14E39D81"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Attend</w:t>
            </w:r>
            <w:r w:rsidRPr="007B059C">
              <w:rPr>
                <w:rFonts w:eastAsia="微軟正黑體"/>
                <w:color w:val="000000" w:themeColor="text1"/>
                <w:sz w:val="24"/>
                <w:szCs w:val="24"/>
                <w:lang w:eastAsia="zh-TW"/>
              </w:rPr>
              <w:t>ed</w:t>
            </w:r>
            <w:r w:rsidRPr="007B059C">
              <w:rPr>
                <w:rFonts w:eastAsia="微軟正黑體"/>
                <w:color w:val="000000" w:themeColor="text1"/>
                <w:sz w:val="24"/>
                <w:szCs w:val="24"/>
              </w:rPr>
              <w:t xml:space="preserve"> more than 2/3 of the semester</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0F17"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不退</w:t>
            </w:r>
            <w:proofErr w:type="spellEnd"/>
          </w:p>
          <w:p w14:paraId="4B35CC28"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lang w:eastAsia="zh-TW"/>
              </w:rPr>
              <w:t>No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5FC76"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不退</w:t>
            </w:r>
            <w:proofErr w:type="spellEnd"/>
          </w:p>
          <w:p w14:paraId="37132438"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lang w:eastAsia="zh-TW"/>
              </w:rPr>
              <w:t>No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13AA7"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不退</w:t>
            </w:r>
            <w:proofErr w:type="spellEnd"/>
          </w:p>
          <w:p w14:paraId="51140F5B"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lang w:eastAsia="zh-TW"/>
              </w:rPr>
              <w:t>No refund</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DE51D" w14:textId="77777777" w:rsidR="0080799C" w:rsidRPr="007B059C" w:rsidRDefault="0080799C" w:rsidP="00565C87">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不退</w:t>
            </w:r>
            <w:proofErr w:type="spellEnd"/>
          </w:p>
          <w:p w14:paraId="096B2EDA" w14:textId="77777777" w:rsidR="0080799C" w:rsidRPr="007B059C" w:rsidRDefault="0080799C" w:rsidP="00565C87">
            <w:pPr>
              <w:suppressAutoHyphens/>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lang w:eastAsia="zh-TW"/>
              </w:rPr>
              <w:t>No refund</w:t>
            </w:r>
          </w:p>
        </w:tc>
      </w:tr>
    </w:tbl>
    <w:p w14:paraId="11537DE6" w14:textId="77777777" w:rsidR="0080799C" w:rsidRPr="007B059C" w:rsidRDefault="0080799C" w:rsidP="0080799C">
      <w:pPr>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w:t>
      </w:r>
      <w:r w:rsidRPr="007B059C">
        <w:rPr>
          <w:rFonts w:eastAsia="微軟正黑體"/>
          <w:color w:val="000000" w:themeColor="text1"/>
          <w:sz w:val="24"/>
          <w:szCs w:val="24"/>
          <w:lang w:eastAsia="zh-TW"/>
        </w:rPr>
        <w:t>其餘各項費用包含：電腦及網路通訊使用費、語言視聽使用費。</w:t>
      </w:r>
    </w:p>
    <w:p w14:paraId="4B118E56" w14:textId="066D8F22" w:rsidR="0080799C" w:rsidRPr="00E73581" w:rsidRDefault="00FF65E0" w:rsidP="0080799C">
      <w:pPr>
        <w:adjustRightInd w:val="0"/>
        <w:snapToGrid w:val="0"/>
        <w:rPr>
          <w:rFonts w:eastAsia="微軟正黑體"/>
          <w:b/>
          <w:bCs/>
          <w:color w:val="FF0000"/>
          <w:sz w:val="24"/>
          <w:szCs w:val="24"/>
          <w:lang w:eastAsia="zh-TW"/>
        </w:rPr>
      </w:pPr>
      <w:r w:rsidRPr="007B059C">
        <w:rPr>
          <w:rFonts w:eastAsia="微軟正黑體"/>
          <w:color w:val="000000" w:themeColor="text1"/>
          <w:sz w:val="24"/>
          <w:szCs w:val="24"/>
          <w:lang w:eastAsia="zh-TW"/>
        </w:rPr>
        <w:t>※</w:t>
      </w:r>
      <w:r w:rsidR="0080799C" w:rsidRPr="007B059C">
        <w:rPr>
          <w:rFonts w:eastAsia="微軟正黑體"/>
          <w:color w:val="000000" w:themeColor="text1"/>
          <w:sz w:val="24"/>
          <w:szCs w:val="24"/>
        </w:rPr>
        <w:t>Other fees include</w:t>
      </w:r>
      <w:r w:rsidR="0080799C" w:rsidRPr="008517BC">
        <w:rPr>
          <w:rFonts w:eastAsia="微軟正黑體"/>
          <w:color w:val="000000" w:themeColor="text1"/>
          <w:sz w:val="24"/>
          <w:szCs w:val="24"/>
        </w:rPr>
        <w:t xml:space="preserve"> </w:t>
      </w:r>
      <w:r w:rsidR="008517BC" w:rsidRPr="008517BC">
        <w:rPr>
          <w:rFonts w:eastAsia="微軟正黑體" w:hint="eastAsia"/>
          <w:color w:val="000000" w:themeColor="text1"/>
          <w:sz w:val="24"/>
          <w:szCs w:val="24"/>
          <w:lang w:eastAsia="zh-TW"/>
        </w:rPr>
        <w:t>c</w:t>
      </w:r>
      <w:r w:rsidR="00E73581" w:rsidRPr="008517BC">
        <w:rPr>
          <w:rFonts w:eastAsia="微軟正黑體"/>
          <w:color w:val="000000" w:themeColor="text1"/>
          <w:sz w:val="24"/>
          <w:szCs w:val="24"/>
          <w:lang w:eastAsia="zh-TW"/>
        </w:rPr>
        <w:t>omputer</w:t>
      </w:r>
      <w:r w:rsidR="008517BC">
        <w:rPr>
          <w:rFonts w:eastAsia="微軟正黑體" w:hint="eastAsia"/>
          <w:color w:val="000000" w:themeColor="text1"/>
          <w:sz w:val="24"/>
          <w:szCs w:val="24"/>
          <w:lang w:eastAsia="zh-TW"/>
        </w:rPr>
        <w:t xml:space="preserve"> and</w:t>
      </w:r>
      <w:r w:rsidR="00E73581" w:rsidRPr="008517BC">
        <w:rPr>
          <w:rFonts w:eastAsia="微軟正黑體"/>
          <w:color w:val="000000" w:themeColor="text1"/>
          <w:sz w:val="24"/>
          <w:szCs w:val="24"/>
          <w:lang w:eastAsia="zh-TW"/>
        </w:rPr>
        <w:t xml:space="preserve"> </w:t>
      </w:r>
      <w:r w:rsidR="008517BC" w:rsidRPr="008517BC">
        <w:rPr>
          <w:rFonts w:eastAsia="微軟正黑體" w:hint="eastAsia"/>
          <w:color w:val="000000" w:themeColor="text1"/>
          <w:sz w:val="24"/>
          <w:szCs w:val="24"/>
          <w:lang w:eastAsia="zh-TW"/>
        </w:rPr>
        <w:t>internet</w:t>
      </w:r>
      <w:r w:rsidR="00E73581" w:rsidRPr="008517BC">
        <w:rPr>
          <w:rFonts w:eastAsia="微軟正黑體"/>
          <w:color w:val="000000" w:themeColor="text1"/>
          <w:sz w:val="24"/>
          <w:szCs w:val="24"/>
          <w:lang w:eastAsia="zh-TW"/>
        </w:rPr>
        <w:t xml:space="preserve"> </w:t>
      </w:r>
      <w:r w:rsidR="008517BC" w:rsidRPr="008517BC">
        <w:rPr>
          <w:rFonts w:eastAsia="微軟正黑體" w:hint="eastAsia"/>
          <w:color w:val="000000" w:themeColor="text1"/>
          <w:sz w:val="24"/>
          <w:szCs w:val="24"/>
          <w:lang w:eastAsia="zh-TW"/>
        </w:rPr>
        <w:t>c</w:t>
      </w:r>
      <w:r w:rsidR="00E73581" w:rsidRPr="008517BC">
        <w:rPr>
          <w:rFonts w:eastAsia="微軟正黑體"/>
          <w:color w:val="000000" w:themeColor="text1"/>
          <w:sz w:val="24"/>
          <w:szCs w:val="24"/>
          <w:lang w:eastAsia="zh-TW"/>
        </w:rPr>
        <w:t xml:space="preserve">ommunication </w:t>
      </w:r>
      <w:r w:rsidR="008517BC" w:rsidRPr="008517BC">
        <w:rPr>
          <w:rFonts w:eastAsia="微軟正黑體" w:hint="eastAsia"/>
          <w:color w:val="000000" w:themeColor="text1"/>
          <w:sz w:val="24"/>
          <w:szCs w:val="24"/>
          <w:lang w:eastAsia="zh-TW"/>
        </w:rPr>
        <w:t>u</w:t>
      </w:r>
      <w:r w:rsidR="00E73581" w:rsidRPr="008517BC">
        <w:rPr>
          <w:rFonts w:eastAsia="微軟正黑體"/>
          <w:color w:val="000000" w:themeColor="text1"/>
          <w:sz w:val="24"/>
          <w:szCs w:val="24"/>
          <w:lang w:eastAsia="zh-TW"/>
        </w:rPr>
        <w:t xml:space="preserve">sage </w:t>
      </w:r>
      <w:r w:rsidR="008517BC" w:rsidRPr="008517BC">
        <w:rPr>
          <w:rFonts w:eastAsia="微軟正黑體" w:hint="eastAsia"/>
          <w:color w:val="000000" w:themeColor="text1"/>
          <w:sz w:val="24"/>
          <w:szCs w:val="24"/>
          <w:lang w:eastAsia="zh-TW"/>
        </w:rPr>
        <w:t>f</w:t>
      </w:r>
      <w:r w:rsidR="00E73581" w:rsidRPr="008517BC">
        <w:rPr>
          <w:rFonts w:eastAsia="微軟正黑體"/>
          <w:color w:val="000000" w:themeColor="text1"/>
          <w:sz w:val="24"/>
          <w:szCs w:val="24"/>
          <w:lang w:eastAsia="zh-TW"/>
        </w:rPr>
        <w:t>ee</w:t>
      </w:r>
      <w:r w:rsidR="008517BC" w:rsidRPr="008517BC">
        <w:rPr>
          <w:rFonts w:eastAsia="微軟正黑體" w:hint="eastAsia"/>
          <w:color w:val="000000" w:themeColor="text1"/>
          <w:sz w:val="24"/>
          <w:szCs w:val="24"/>
          <w:lang w:eastAsia="zh-TW"/>
        </w:rPr>
        <w:t xml:space="preserve">, </w:t>
      </w:r>
      <w:r w:rsidR="008517BC">
        <w:rPr>
          <w:rFonts w:eastAsia="微軟正黑體" w:hint="eastAsia"/>
          <w:color w:val="000000" w:themeColor="text1"/>
          <w:sz w:val="24"/>
          <w:szCs w:val="24"/>
          <w:lang w:eastAsia="zh-TW"/>
        </w:rPr>
        <w:t xml:space="preserve">and </w:t>
      </w:r>
      <w:r w:rsidR="008517BC" w:rsidRPr="008517BC">
        <w:rPr>
          <w:rFonts w:eastAsia="微軟正黑體" w:hint="eastAsia"/>
          <w:color w:val="000000" w:themeColor="text1"/>
          <w:sz w:val="24"/>
          <w:szCs w:val="24"/>
          <w:lang w:eastAsia="zh-TW"/>
        </w:rPr>
        <w:t>l</w:t>
      </w:r>
      <w:r w:rsidR="00E73581" w:rsidRPr="008517BC">
        <w:rPr>
          <w:rFonts w:eastAsia="微軟正黑體"/>
          <w:color w:val="000000" w:themeColor="text1"/>
          <w:sz w:val="24"/>
          <w:szCs w:val="24"/>
          <w:lang w:eastAsia="zh-TW"/>
        </w:rPr>
        <w:t xml:space="preserve">anguage </w:t>
      </w:r>
      <w:r w:rsidR="008517BC" w:rsidRPr="008517BC">
        <w:rPr>
          <w:rFonts w:eastAsia="微軟正黑體" w:hint="eastAsia"/>
          <w:color w:val="000000" w:themeColor="text1"/>
          <w:sz w:val="24"/>
          <w:szCs w:val="24"/>
          <w:lang w:eastAsia="zh-TW"/>
        </w:rPr>
        <w:t>a</w:t>
      </w:r>
      <w:r w:rsidR="00E73581" w:rsidRPr="008517BC">
        <w:rPr>
          <w:rFonts w:eastAsia="微軟正黑體"/>
          <w:color w:val="000000" w:themeColor="text1"/>
          <w:sz w:val="24"/>
          <w:szCs w:val="24"/>
          <w:lang w:eastAsia="zh-TW"/>
        </w:rPr>
        <w:t xml:space="preserve">udiovisual </w:t>
      </w:r>
      <w:r w:rsidR="008517BC" w:rsidRPr="008517BC">
        <w:rPr>
          <w:rFonts w:eastAsia="微軟正黑體" w:hint="eastAsia"/>
          <w:color w:val="000000" w:themeColor="text1"/>
          <w:sz w:val="24"/>
          <w:szCs w:val="24"/>
          <w:lang w:eastAsia="zh-TW"/>
        </w:rPr>
        <w:t>u</w:t>
      </w:r>
      <w:r w:rsidR="00E73581" w:rsidRPr="008517BC">
        <w:rPr>
          <w:rFonts w:eastAsia="微軟正黑體"/>
          <w:color w:val="000000" w:themeColor="text1"/>
          <w:sz w:val="24"/>
          <w:szCs w:val="24"/>
          <w:lang w:eastAsia="zh-TW"/>
        </w:rPr>
        <w:t xml:space="preserve">sage </w:t>
      </w:r>
      <w:r w:rsidR="008517BC" w:rsidRPr="008517BC">
        <w:rPr>
          <w:rFonts w:eastAsia="微軟正黑體" w:hint="eastAsia"/>
          <w:color w:val="000000" w:themeColor="text1"/>
          <w:sz w:val="24"/>
          <w:szCs w:val="24"/>
          <w:lang w:eastAsia="zh-TW"/>
        </w:rPr>
        <w:t>f</w:t>
      </w:r>
      <w:r w:rsidR="00E73581" w:rsidRPr="008517BC">
        <w:rPr>
          <w:rFonts w:eastAsia="微軟正黑體"/>
          <w:color w:val="000000" w:themeColor="text1"/>
          <w:sz w:val="24"/>
          <w:szCs w:val="24"/>
          <w:lang w:eastAsia="zh-TW"/>
        </w:rPr>
        <w:t>ee</w:t>
      </w:r>
      <w:r w:rsidR="0080799C" w:rsidRPr="008517BC">
        <w:rPr>
          <w:rFonts w:eastAsia="微軟正黑體"/>
          <w:color w:val="000000" w:themeColor="text1"/>
          <w:sz w:val="24"/>
          <w:szCs w:val="24"/>
        </w:rPr>
        <w:t>.</w:t>
      </w:r>
    </w:p>
    <w:p w14:paraId="02158DBC" w14:textId="0C1260F9" w:rsidR="00751761" w:rsidRPr="007B059C" w:rsidRDefault="00751761" w:rsidP="00941C78">
      <w:pPr>
        <w:suppressAutoHyphens/>
        <w:autoSpaceDN w:val="0"/>
        <w:adjustRightInd w:val="0"/>
        <w:snapToGrid w:val="0"/>
        <w:textAlignment w:val="baseline"/>
        <w:rPr>
          <w:rFonts w:eastAsia="微軟正黑體"/>
          <w:b/>
          <w:color w:val="000000" w:themeColor="text1"/>
          <w:sz w:val="24"/>
          <w:szCs w:val="24"/>
          <w:lang w:eastAsia="zh-TW"/>
        </w:rPr>
      </w:pPr>
    </w:p>
    <w:p w14:paraId="6EF39DC2" w14:textId="6C9CFB26" w:rsidR="000636D6" w:rsidRPr="007B059C" w:rsidRDefault="000636D6" w:rsidP="00941C78">
      <w:pPr>
        <w:suppressAutoHyphens/>
        <w:autoSpaceDN w:val="0"/>
        <w:adjustRightInd w:val="0"/>
        <w:snapToGrid w:val="0"/>
        <w:textAlignment w:val="baseline"/>
        <w:rPr>
          <w:rFonts w:eastAsia="微軟正黑體"/>
          <w:bCs/>
          <w:color w:val="000000" w:themeColor="text1"/>
          <w:sz w:val="28"/>
          <w:szCs w:val="28"/>
          <w:lang w:eastAsia="zh-TW"/>
        </w:rPr>
      </w:pPr>
      <w:r w:rsidRPr="007B059C">
        <w:rPr>
          <w:rFonts w:eastAsia="微軟正黑體"/>
          <w:b/>
          <w:color w:val="000000" w:themeColor="text1"/>
          <w:sz w:val="24"/>
          <w:szCs w:val="24"/>
          <w:lang w:eastAsia="zh-TW"/>
        </w:rPr>
        <w:t>(</w:t>
      </w:r>
      <w:r w:rsidR="0080799C" w:rsidRPr="007B059C">
        <w:rPr>
          <w:rFonts w:eastAsia="SimSun"/>
          <w:b/>
          <w:color w:val="000000" w:themeColor="text1"/>
          <w:sz w:val="24"/>
          <w:szCs w:val="24"/>
          <w:lang w:eastAsia="zh-CN"/>
        </w:rPr>
        <w:t>三</w:t>
      </w:r>
      <w:r w:rsidRPr="007B059C">
        <w:rPr>
          <w:rFonts w:eastAsia="微軟正黑體"/>
          <w:b/>
          <w:color w:val="000000" w:themeColor="text1"/>
          <w:sz w:val="24"/>
          <w:szCs w:val="24"/>
          <w:lang w:eastAsia="zh-TW"/>
        </w:rPr>
        <w:t>)</w:t>
      </w:r>
      <w:r w:rsidRPr="007B059C" w:rsidDel="00FD49CE">
        <w:rPr>
          <w:rFonts w:eastAsia="微軟正黑體"/>
          <w:b/>
          <w:color w:val="000000" w:themeColor="text1"/>
          <w:sz w:val="24"/>
          <w:szCs w:val="24"/>
          <w:lang w:eastAsia="zh-TW"/>
        </w:rPr>
        <w:t xml:space="preserve"> </w:t>
      </w:r>
      <w:r w:rsidRPr="00861B2A">
        <w:rPr>
          <w:rFonts w:eastAsia="微軟正黑體"/>
          <w:b/>
          <w:color w:val="000000" w:themeColor="text1"/>
          <w:sz w:val="24"/>
          <w:szCs w:val="24"/>
          <w:lang w:eastAsia="zh-TW"/>
        </w:rPr>
        <w:t>獎學金</w:t>
      </w:r>
      <w:r w:rsidR="00751761" w:rsidRPr="00861B2A">
        <w:rPr>
          <w:rFonts w:eastAsia="微軟正黑體"/>
          <w:b/>
          <w:color w:val="000000" w:themeColor="text1"/>
          <w:sz w:val="24"/>
          <w:szCs w:val="24"/>
          <w:lang w:eastAsia="zh-TW"/>
        </w:rPr>
        <w:t>及減免優惠</w:t>
      </w:r>
      <w:r w:rsidR="00CF31D9" w:rsidRPr="007B059C">
        <w:rPr>
          <w:rFonts w:eastAsia="微軟正黑體"/>
          <w:b/>
          <w:color w:val="000000" w:themeColor="text1"/>
          <w:sz w:val="24"/>
          <w:szCs w:val="24"/>
          <w:lang w:eastAsia="zh-TW"/>
        </w:rPr>
        <w:t xml:space="preserve"> / Scholarship</w:t>
      </w:r>
      <w:r w:rsidR="0047139F" w:rsidRPr="007B059C">
        <w:rPr>
          <w:rFonts w:eastAsia="微軟正黑體"/>
          <w:b/>
          <w:color w:val="000000" w:themeColor="text1"/>
          <w:sz w:val="24"/>
          <w:szCs w:val="24"/>
          <w:lang w:eastAsia="zh-TW"/>
        </w:rPr>
        <w:t>s</w:t>
      </w:r>
      <w:r w:rsidR="003E0C19" w:rsidRPr="007B059C">
        <w:rPr>
          <w:b/>
        </w:rPr>
        <w:t xml:space="preserve"> </w:t>
      </w:r>
      <w:r w:rsidR="003E0C19" w:rsidRPr="007B059C">
        <w:rPr>
          <w:b/>
          <w:sz w:val="24"/>
          <w:szCs w:val="24"/>
        </w:rPr>
        <w:t>and Tuition Waiver Benefits</w:t>
      </w:r>
    </w:p>
    <w:tbl>
      <w:tblPr>
        <w:tblW w:w="5000" w:type="pct"/>
        <w:tblCellMar>
          <w:left w:w="10" w:type="dxa"/>
          <w:right w:w="10" w:type="dxa"/>
        </w:tblCellMar>
        <w:tblLook w:val="04A0" w:firstRow="1" w:lastRow="0" w:firstColumn="1" w:lastColumn="0" w:noHBand="0" w:noVBand="1"/>
      </w:tblPr>
      <w:tblGrid>
        <w:gridCol w:w="570"/>
        <w:gridCol w:w="1621"/>
        <w:gridCol w:w="2725"/>
        <w:gridCol w:w="2761"/>
        <w:gridCol w:w="2521"/>
      </w:tblGrid>
      <w:tr w:rsidR="000636D6" w:rsidRPr="007B059C" w14:paraId="3196CC4C" w14:textId="77777777" w:rsidTr="00680248">
        <w:trPr>
          <w:tblHeader/>
        </w:trPr>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1A250" w14:textId="77777777" w:rsidR="000636D6" w:rsidRPr="007B059C" w:rsidRDefault="00680248" w:rsidP="00613CC9">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序</w:t>
            </w:r>
          </w:p>
          <w:p w14:paraId="12F80BCC" w14:textId="4B96EB7B" w:rsidR="00680248" w:rsidRPr="007B059C" w:rsidRDefault="00680248" w:rsidP="00613CC9">
            <w:pPr>
              <w:widowControl/>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No.</w:t>
            </w:r>
          </w:p>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1CD72" w14:textId="2D2F7852" w:rsidR="00751761" w:rsidRPr="008517BC" w:rsidRDefault="00751761" w:rsidP="00751761">
            <w:pPr>
              <w:widowControl/>
              <w:adjustRightInd w:val="0"/>
              <w:snapToGrid w:val="0"/>
              <w:jc w:val="center"/>
              <w:rPr>
                <w:rFonts w:eastAsia="微軟正黑體"/>
                <w:color w:val="000000" w:themeColor="text1"/>
                <w:sz w:val="24"/>
                <w:szCs w:val="24"/>
                <w:lang w:eastAsia="zh-TW"/>
              </w:rPr>
            </w:pPr>
            <w:r w:rsidRPr="008517BC">
              <w:rPr>
                <w:rFonts w:eastAsia="微軟正黑體"/>
                <w:color w:val="000000" w:themeColor="text1"/>
                <w:sz w:val="24"/>
                <w:szCs w:val="24"/>
                <w:lang w:eastAsia="zh-TW"/>
              </w:rPr>
              <w:t>項目</w:t>
            </w:r>
          </w:p>
          <w:p w14:paraId="50E94F60" w14:textId="6BA49ECA" w:rsidR="0047139F" w:rsidRPr="008517BC" w:rsidRDefault="0047139F" w:rsidP="00751761">
            <w:pPr>
              <w:widowControl/>
              <w:adjustRightInd w:val="0"/>
              <w:snapToGrid w:val="0"/>
              <w:jc w:val="center"/>
              <w:rPr>
                <w:rFonts w:eastAsia="微軟正黑體"/>
                <w:color w:val="000000" w:themeColor="text1"/>
                <w:sz w:val="24"/>
                <w:szCs w:val="24"/>
                <w:lang w:eastAsia="zh-TW"/>
              </w:rPr>
            </w:pPr>
            <w:r w:rsidRPr="008517BC">
              <w:rPr>
                <w:rFonts w:eastAsia="微軟正黑體"/>
                <w:color w:val="000000" w:themeColor="text1"/>
                <w:sz w:val="24"/>
                <w:szCs w:val="24"/>
                <w:lang w:eastAsia="zh-TW"/>
              </w:rPr>
              <w:t>Item</w:t>
            </w:r>
            <w:r w:rsidR="00E12A47" w:rsidRPr="008517BC">
              <w:rPr>
                <w:rFonts w:eastAsia="微軟正黑體"/>
                <w:color w:val="000000" w:themeColor="text1"/>
                <w:sz w:val="24"/>
                <w:szCs w:val="24"/>
                <w:lang w:eastAsia="zh-TW"/>
              </w:rPr>
              <w:t>s</w:t>
            </w:r>
          </w:p>
        </w:tc>
        <w:tc>
          <w:tcPr>
            <w:tcW w:w="13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94CF0" w14:textId="77777777" w:rsidR="00861B2A" w:rsidRPr="008517BC" w:rsidRDefault="00751761" w:rsidP="00613CC9">
            <w:pPr>
              <w:widowControl/>
              <w:adjustRightInd w:val="0"/>
              <w:snapToGrid w:val="0"/>
              <w:jc w:val="center"/>
              <w:rPr>
                <w:rFonts w:eastAsia="微軟正黑體"/>
                <w:color w:val="000000" w:themeColor="text1"/>
                <w:sz w:val="24"/>
                <w:szCs w:val="24"/>
                <w:lang w:eastAsia="zh-TW"/>
              </w:rPr>
            </w:pPr>
            <w:r w:rsidRPr="008517BC">
              <w:rPr>
                <w:rFonts w:eastAsia="微軟正黑體"/>
                <w:color w:val="000000" w:themeColor="text1"/>
                <w:sz w:val="24"/>
                <w:szCs w:val="24"/>
                <w:lang w:eastAsia="zh-TW"/>
              </w:rPr>
              <w:t>金額</w:t>
            </w:r>
          </w:p>
          <w:p w14:paraId="2196ED8B" w14:textId="5DAF8BC1" w:rsidR="0047139F" w:rsidRPr="008517BC" w:rsidRDefault="00485C56" w:rsidP="00613CC9">
            <w:pPr>
              <w:widowControl/>
              <w:adjustRightInd w:val="0"/>
              <w:snapToGrid w:val="0"/>
              <w:jc w:val="center"/>
              <w:rPr>
                <w:rFonts w:eastAsia="微軟正黑體"/>
                <w:color w:val="000000" w:themeColor="text1"/>
                <w:sz w:val="24"/>
                <w:szCs w:val="24"/>
                <w:lang w:eastAsia="zh-TW"/>
              </w:rPr>
            </w:pPr>
            <w:r w:rsidRPr="008517BC">
              <w:rPr>
                <w:color w:val="000000" w:themeColor="text1"/>
                <w:sz w:val="24"/>
                <w:szCs w:val="24"/>
              </w:rPr>
              <w:t>Amounts</w:t>
            </w:r>
          </w:p>
        </w:tc>
        <w:tc>
          <w:tcPr>
            <w:tcW w:w="13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55712" w14:textId="77777777" w:rsidR="000636D6" w:rsidRPr="007B059C" w:rsidRDefault="000636D6" w:rsidP="00613CC9">
            <w:pPr>
              <w:widowControl/>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申請資格</w:t>
            </w:r>
            <w:proofErr w:type="spellEnd"/>
          </w:p>
          <w:p w14:paraId="3623B4E7" w14:textId="716EE2BB" w:rsidR="0047139F" w:rsidRPr="007B059C" w:rsidRDefault="008517BC" w:rsidP="00613CC9">
            <w:pPr>
              <w:widowControl/>
              <w:adjustRightInd w:val="0"/>
              <w:snapToGrid w:val="0"/>
              <w:jc w:val="center"/>
              <w:rPr>
                <w:rFonts w:eastAsia="微軟正黑體"/>
                <w:color w:val="000000" w:themeColor="text1"/>
                <w:sz w:val="24"/>
                <w:szCs w:val="24"/>
                <w:lang w:eastAsia="zh-TW"/>
              </w:rPr>
            </w:pPr>
            <w:r w:rsidRPr="008517BC">
              <w:rPr>
                <w:rFonts w:eastAsia="微軟正黑體"/>
                <w:color w:val="000000" w:themeColor="text1"/>
                <w:sz w:val="24"/>
                <w:szCs w:val="24"/>
                <w:lang w:eastAsia="zh-TW"/>
              </w:rPr>
              <w:t>Eligibility for Application</w:t>
            </w:r>
          </w:p>
        </w:tc>
        <w:tc>
          <w:tcPr>
            <w:tcW w:w="1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A94B1" w14:textId="77777777" w:rsidR="000636D6" w:rsidRPr="007B059C" w:rsidRDefault="000636D6" w:rsidP="00613CC9">
            <w:pPr>
              <w:widowControl/>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名額</w:t>
            </w:r>
            <w:proofErr w:type="spellEnd"/>
          </w:p>
          <w:p w14:paraId="12DFDFBB" w14:textId="2A0A9CB6" w:rsidR="0047139F" w:rsidRPr="007B059C" w:rsidRDefault="00B66C6C" w:rsidP="00613CC9">
            <w:pPr>
              <w:widowControl/>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Quota</w:t>
            </w:r>
          </w:p>
        </w:tc>
      </w:tr>
      <w:tr w:rsidR="00B77251" w:rsidRPr="007B059C" w14:paraId="4EB8A969" w14:textId="77777777" w:rsidTr="00680248">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83E67" w14:textId="77777777" w:rsidR="000636D6" w:rsidRPr="007B059C" w:rsidRDefault="000636D6" w:rsidP="00613CC9">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1</w:t>
            </w:r>
          </w:p>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902E0" w14:textId="44477B27" w:rsidR="000636D6" w:rsidRPr="008517BC" w:rsidRDefault="000636D6" w:rsidP="00613CC9">
            <w:pPr>
              <w:widowControl/>
              <w:adjustRightInd w:val="0"/>
              <w:snapToGrid w:val="0"/>
              <w:rPr>
                <w:rFonts w:eastAsia="微軟正黑體"/>
                <w:b/>
                <w:color w:val="000000" w:themeColor="text1"/>
                <w:sz w:val="24"/>
                <w:szCs w:val="24"/>
                <w:lang w:eastAsia="zh-TW"/>
              </w:rPr>
            </w:pPr>
            <w:r w:rsidRPr="008517BC">
              <w:rPr>
                <w:rFonts w:eastAsia="微軟正黑體"/>
                <w:b/>
                <w:color w:val="000000" w:themeColor="text1"/>
                <w:sz w:val="24"/>
                <w:szCs w:val="24"/>
                <w:lang w:eastAsia="zh-TW"/>
              </w:rPr>
              <w:t>國際專修部</w:t>
            </w:r>
            <w:r w:rsidR="00861B2A" w:rsidRPr="008517BC">
              <w:rPr>
                <w:rFonts w:eastAsia="微軟正黑體"/>
                <w:b/>
                <w:color w:val="000000" w:themeColor="text1"/>
                <w:sz w:val="24"/>
                <w:szCs w:val="24"/>
                <w:lang w:eastAsia="zh-TW"/>
              </w:rPr>
              <w:t>減免優惠</w:t>
            </w:r>
          </w:p>
          <w:p w14:paraId="7FEEB122" w14:textId="03614A63" w:rsidR="00B66C6C" w:rsidRPr="007B059C" w:rsidRDefault="00E12A47" w:rsidP="00B46997">
            <w:pPr>
              <w:widowControl/>
              <w:adjustRightInd w:val="0"/>
              <w:snapToGrid w:val="0"/>
              <w:rPr>
                <w:rFonts w:eastAsia="微軟正黑體"/>
                <w:color w:val="000000" w:themeColor="text1"/>
                <w:sz w:val="24"/>
                <w:szCs w:val="24"/>
                <w:lang w:eastAsia="zh-TW"/>
              </w:rPr>
            </w:pPr>
            <w:r w:rsidRPr="008517BC">
              <w:rPr>
                <w:color w:val="000000" w:themeColor="text1"/>
                <w:sz w:val="24"/>
                <w:szCs w:val="24"/>
              </w:rPr>
              <w:t>Tuition Waiver</w:t>
            </w:r>
            <w:r w:rsidR="00B46997" w:rsidRPr="008517BC">
              <w:rPr>
                <w:color w:val="000000" w:themeColor="text1"/>
                <w:sz w:val="24"/>
                <w:szCs w:val="24"/>
              </w:rPr>
              <w:t xml:space="preserve"> of </w:t>
            </w:r>
            <w:r w:rsidR="00B46997" w:rsidRPr="008517BC">
              <w:rPr>
                <w:rFonts w:eastAsia="微軟正黑體"/>
                <w:color w:val="000000" w:themeColor="text1"/>
                <w:sz w:val="24"/>
                <w:szCs w:val="24"/>
              </w:rPr>
              <w:t>International Foundation Program</w:t>
            </w:r>
          </w:p>
        </w:tc>
        <w:tc>
          <w:tcPr>
            <w:tcW w:w="13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E1CF7" w14:textId="516E04D3" w:rsidR="000636D6" w:rsidRPr="007B059C" w:rsidRDefault="000636D6" w:rsidP="00613CC9">
            <w:pPr>
              <w:widowControl/>
              <w:adjustRightInd w:val="0"/>
              <w:snapToGrid w:val="0"/>
              <w:rPr>
                <w:rFonts w:eastAsia="微軟正黑體"/>
                <w:color w:val="000000" w:themeColor="text1"/>
                <w:lang w:eastAsia="zh-TW"/>
              </w:rPr>
            </w:pPr>
            <w:proofErr w:type="gramStart"/>
            <w:r w:rsidRPr="007B059C">
              <w:rPr>
                <w:rFonts w:eastAsia="微軟正黑體"/>
                <w:color w:val="000000" w:themeColor="text1"/>
                <w:lang w:eastAsia="zh-TW"/>
              </w:rPr>
              <w:t>ㄧ</w:t>
            </w:r>
            <w:proofErr w:type="gramEnd"/>
            <w:r w:rsidRPr="007B059C">
              <w:rPr>
                <w:rFonts w:eastAsia="微軟正黑體"/>
                <w:color w:val="000000" w:themeColor="text1"/>
                <w:lang w:eastAsia="zh-TW"/>
              </w:rPr>
              <w:t>年華語先修費用</w:t>
            </w:r>
            <w:r w:rsidRPr="007B059C">
              <w:rPr>
                <w:rFonts w:eastAsia="微軟正黑體"/>
                <w:color w:val="000000" w:themeColor="text1"/>
                <w:lang w:eastAsia="zh-TW"/>
              </w:rPr>
              <w:t>(</w:t>
            </w:r>
            <w:r w:rsidRPr="007B059C">
              <w:rPr>
                <w:rFonts w:eastAsia="微軟正黑體"/>
                <w:color w:val="000000" w:themeColor="text1"/>
                <w:lang w:eastAsia="zh-TW"/>
              </w:rPr>
              <w:t>兩學期學雜費</w:t>
            </w:r>
            <w:r w:rsidR="001C1262" w:rsidRPr="007B059C">
              <w:rPr>
                <w:rFonts w:eastAsia="微軟正黑體"/>
                <w:color w:val="000000" w:themeColor="text1"/>
                <w:lang w:eastAsia="zh-TW"/>
              </w:rPr>
              <w:t>新台幣</w:t>
            </w:r>
            <w:r w:rsidRPr="007B059C">
              <w:rPr>
                <w:rFonts w:eastAsia="微軟正黑體"/>
                <w:color w:val="000000" w:themeColor="text1"/>
                <w:lang w:eastAsia="zh-TW"/>
              </w:rPr>
              <w:t>40,000</w:t>
            </w:r>
            <w:r w:rsidRPr="007B059C">
              <w:rPr>
                <w:rFonts w:eastAsia="微軟正黑體"/>
                <w:color w:val="000000" w:themeColor="text1"/>
                <w:lang w:eastAsia="zh-TW"/>
              </w:rPr>
              <w:t>元、學雜費與電腦網路通訊及語言視聽使用費</w:t>
            </w:r>
            <w:r w:rsidR="001C1262" w:rsidRPr="007B059C">
              <w:rPr>
                <w:rFonts w:eastAsia="微軟正黑體"/>
                <w:color w:val="000000" w:themeColor="text1"/>
                <w:lang w:eastAsia="zh-TW"/>
              </w:rPr>
              <w:t>新台幣</w:t>
            </w:r>
            <w:r w:rsidRPr="007B059C">
              <w:rPr>
                <w:rFonts w:eastAsia="微軟正黑體"/>
                <w:color w:val="000000" w:themeColor="text1"/>
                <w:lang w:eastAsia="zh-TW"/>
              </w:rPr>
              <w:t>5,200</w:t>
            </w:r>
            <w:r w:rsidRPr="007B059C">
              <w:rPr>
                <w:rFonts w:eastAsia="微軟正黑體"/>
                <w:color w:val="000000" w:themeColor="text1"/>
                <w:lang w:eastAsia="zh-TW"/>
              </w:rPr>
              <w:t>元</w:t>
            </w:r>
            <w:r w:rsidRPr="007B059C">
              <w:rPr>
                <w:rFonts w:eastAsia="微軟正黑體"/>
                <w:color w:val="000000" w:themeColor="text1"/>
                <w:lang w:eastAsia="zh-TW"/>
              </w:rPr>
              <w:t>)</w:t>
            </w:r>
          </w:p>
          <w:p w14:paraId="030E5CA5" w14:textId="2F8C1842" w:rsidR="002A4447" w:rsidRPr="007B059C" w:rsidRDefault="002A4447" w:rsidP="000F2D6D">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 xml:space="preserve">One-year tuition fees for </w:t>
            </w:r>
            <w:r w:rsidR="00921CBD" w:rsidRPr="007B059C">
              <w:rPr>
                <w:rFonts w:eastAsia="微軟正黑體"/>
                <w:color w:val="000000" w:themeColor="text1"/>
                <w:lang w:eastAsia="zh-TW"/>
              </w:rPr>
              <w:t>the Mandarin Preparatory Course</w:t>
            </w:r>
            <w:r w:rsidRPr="007B059C">
              <w:rPr>
                <w:rFonts w:eastAsia="微軟正黑體"/>
                <w:color w:val="000000" w:themeColor="text1"/>
                <w:lang w:eastAsia="zh-TW"/>
              </w:rPr>
              <w:t xml:space="preserve">, including </w:t>
            </w:r>
            <w:r w:rsidR="00166EDC" w:rsidRPr="007B059C">
              <w:rPr>
                <w:rFonts w:eastAsia="微軟正黑體"/>
                <w:color w:val="000000" w:themeColor="text1"/>
                <w:lang w:eastAsia="zh-TW"/>
              </w:rPr>
              <w:t>NT$</w:t>
            </w:r>
            <w:r w:rsidRPr="007B059C">
              <w:rPr>
                <w:rFonts w:eastAsia="微軟正黑體"/>
                <w:color w:val="000000" w:themeColor="text1"/>
                <w:lang w:eastAsia="zh-TW"/>
              </w:rPr>
              <w:t xml:space="preserve">40,000 for tuition and </w:t>
            </w:r>
            <w:r w:rsidR="00166EDC" w:rsidRPr="007B059C">
              <w:rPr>
                <w:rFonts w:eastAsia="微軟正黑體"/>
                <w:color w:val="000000" w:themeColor="text1"/>
                <w:lang w:eastAsia="zh-TW"/>
              </w:rPr>
              <w:lastRenderedPageBreak/>
              <w:t>NT$</w:t>
            </w:r>
            <w:r w:rsidRPr="007B059C">
              <w:rPr>
                <w:rFonts w:eastAsia="微軟正黑體"/>
                <w:color w:val="000000" w:themeColor="text1"/>
                <w:lang w:eastAsia="zh-TW"/>
              </w:rPr>
              <w:t>5,200 for computer</w:t>
            </w:r>
            <w:r w:rsidR="008517BC">
              <w:rPr>
                <w:rFonts w:eastAsia="微軟正黑體" w:hint="eastAsia"/>
                <w:color w:val="000000" w:themeColor="text1"/>
                <w:lang w:eastAsia="zh-TW"/>
              </w:rPr>
              <w:t xml:space="preserve"> and internet, </w:t>
            </w:r>
            <w:r w:rsidRPr="007B059C">
              <w:rPr>
                <w:rFonts w:eastAsia="微軟正黑體"/>
                <w:color w:val="000000" w:themeColor="text1"/>
                <w:lang w:eastAsia="zh-TW"/>
              </w:rPr>
              <w:t>and language audiovisual usage fees.</w:t>
            </w:r>
          </w:p>
        </w:tc>
        <w:tc>
          <w:tcPr>
            <w:tcW w:w="13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013BC" w14:textId="77777777" w:rsidR="000636D6" w:rsidRPr="007B059C" w:rsidRDefault="000636D6"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lastRenderedPageBreak/>
              <w:t>國際專修部華語先修學生。</w:t>
            </w:r>
          </w:p>
          <w:p w14:paraId="5904C52F" w14:textId="0EBA26DD" w:rsidR="00B66C6C" w:rsidRPr="007B059C" w:rsidRDefault="00951406" w:rsidP="000F2D6D">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Students</w:t>
            </w:r>
            <w:r w:rsidR="0019356C">
              <w:rPr>
                <w:rFonts w:eastAsia="微軟正黑體"/>
                <w:color w:val="000000" w:themeColor="text1"/>
                <w:lang w:eastAsia="zh-TW"/>
              </w:rPr>
              <w:t xml:space="preserve"> are</w:t>
            </w:r>
            <w:r w:rsidRPr="007B059C">
              <w:rPr>
                <w:rFonts w:eastAsia="微軟正黑體"/>
                <w:color w:val="000000" w:themeColor="text1"/>
                <w:lang w:eastAsia="zh-TW"/>
              </w:rPr>
              <w:t xml:space="preserve"> enrolled in </w:t>
            </w:r>
            <w:r w:rsidR="00921CBD" w:rsidRPr="007B059C">
              <w:rPr>
                <w:rFonts w:eastAsia="微軟正黑體"/>
                <w:color w:val="000000" w:themeColor="text1"/>
                <w:lang w:eastAsia="zh-TW"/>
              </w:rPr>
              <w:t>the Mandarin Preparatory Course</w:t>
            </w:r>
            <w:r w:rsidR="009E21C7" w:rsidRPr="007B059C">
              <w:rPr>
                <w:rFonts w:eastAsia="微軟正黑體"/>
                <w:color w:val="000000" w:themeColor="text1"/>
              </w:rPr>
              <w:t>.</w:t>
            </w:r>
          </w:p>
        </w:tc>
        <w:tc>
          <w:tcPr>
            <w:tcW w:w="1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1EC6A" w14:textId="77777777" w:rsidR="009E21C7" w:rsidRPr="007B059C" w:rsidRDefault="00CA7502" w:rsidP="00CA7502">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當年度國際專修部註冊名額。</w:t>
            </w:r>
          </w:p>
          <w:p w14:paraId="270D9277" w14:textId="3A69D061" w:rsidR="003A4173" w:rsidRPr="007B059C" w:rsidRDefault="003A4173" w:rsidP="00CA7502">
            <w:pPr>
              <w:widowControl/>
              <w:adjustRightInd w:val="0"/>
              <w:snapToGrid w:val="0"/>
              <w:rPr>
                <w:rFonts w:eastAsia="微軟正黑體"/>
                <w:color w:val="000000" w:themeColor="text1"/>
                <w:lang w:eastAsia="zh-TW"/>
              </w:rPr>
            </w:pPr>
            <w:r w:rsidRPr="007B059C">
              <w:rPr>
                <w:rFonts w:eastAsia="標楷體"/>
                <w:color w:val="000000" w:themeColor="text1"/>
                <w:lang w:eastAsia="zh-TW"/>
              </w:rPr>
              <w:t>Registration quota for the International Foundation Program for the current year.</w:t>
            </w:r>
          </w:p>
        </w:tc>
      </w:tr>
      <w:tr w:rsidR="00B77251" w:rsidRPr="007B059C" w14:paraId="76B40D27" w14:textId="77777777" w:rsidTr="00680248">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7F43E" w14:textId="77777777" w:rsidR="000636D6" w:rsidRPr="007B059C" w:rsidRDefault="000636D6" w:rsidP="00613CC9">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2</w:t>
            </w:r>
          </w:p>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C2D0F" w14:textId="2D800966" w:rsidR="000636D6" w:rsidRPr="007B059C" w:rsidRDefault="000636D6" w:rsidP="00613CC9">
            <w:pPr>
              <w:widowControl/>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華語文能力測驗獎學金</w:t>
            </w:r>
          </w:p>
          <w:p w14:paraId="6C71B2DB" w14:textId="466D27C5" w:rsidR="00B66C6C" w:rsidRPr="007B059C" w:rsidRDefault="00B66C6C" w:rsidP="00613CC9">
            <w:pPr>
              <w:widowControl/>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TOCFL Scholarship</w:t>
            </w:r>
          </w:p>
        </w:tc>
        <w:tc>
          <w:tcPr>
            <w:tcW w:w="13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76E92" w14:textId="771F3541" w:rsidR="000636D6" w:rsidRPr="007B059C" w:rsidRDefault="000636D6" w:rsidP="00613CC9">
            <w:pPr>
              <w:widowControl/>
              <w:adjustRightInd w:val="0"/>
              <w:snapToGrid w:val="0"/>
              <w:rPr>
                <w:rFonts w:eastAsia="微軟正黑體"/>
                <w:color w:val="000000" w:themeColor="text1"/>
              </w:rPr>
            </w:pPr>
            <w:r w:rsidRPr="007B059C">
              <w:rPr>
                <w:rFonts w:eastAsia="微軟正黑體"/>
                <w:color w:val="000000" w:themeColor="text1"/>
              </w:rPr>
              <w:t>B1</w:t>
            </w:r>
            <w:r w:rsidRPr="007B059C">
              <w:rPr>
                <w:rFonts w:eastAsia="微軟正黑體"/>
                <w:color w:val="000000" w:themeColor="text1"/>
              </w:rPr>
              <w:t>標準</w:t>
            </w:r>
            <w:r w:rsidR="001C1262" w:rsidRPr="007B059C">
              <w:rPr>
                <w:rFonts w:eastAsia="微軟正黑體"/>
                <w:color w:val="000000" w:themeColor="text1"/>
                <w:lang w:eastAsia="zh-TW"/>
              </w:rPr>
              <w:t>新台幣</w:t>
            </w:r>
            <w:r w:rsidR="001C1262" w:rsidRPr="007B059C">
              <w:rPr>
                <w:rFonts w:eastAsia="微軟正黑體"/>
                <w:color w:val="000000" w:themeColor="text1"/>
                <w:lang w:eastAsia="zh-TW"/>
              </w:rPr>
              <w:t xml:space="preserve"> </w:t>
            </w:r>
            <w:r w:rsidRPr="007B059C">
              <w:rPr>
                <w:rFonts w:eastAsia="微軟正黑體"/>
                <w:color w:val="000000" w:themeColor="text1"/>
              </w:rPr>
              <w:t>2,000</w:t>
            </w:r>
            <w:r w:rsidRPr="007B059C">
              <w:rPr>
                <w:rFonts w:eastAsia="微軟正黑體"/>
                <w:color w:val="000000" w:themeColor="text1"/>
              </w:rPr>
              <w:t>元</w:t>
            </w:r>
          </w:p>
          <w:p w14:paraId="55F2F2BE" w14:textId="20BF86C9" w:rsidR="00B66C6C" w:rsidRPr="007B059C" w:rsidRDefault="00933961"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 xml:space="preserve">B1 </w:t>
            </w:r>
            <w:r w:rsidR="00B66C6C" w:rsidRPr="007B059C">
              <w:rPr>
                <w:rFonts w:eastAsia="微軟正黑體"/>
                <w:color w:val="000000" w:themeColor="text1"/>
                <w:lang w:eastAsia="zh-TW"/>
              </w:rPr>
              <w:t>L</w:t>
            </w:r>
            <w:r w:rsidRPr="007B059C">
              <w:rPr>
                <w:rFonts w:eastAsia="微軟正黑體"/>
                <w:color w:val="000000" w:themeColor="text1"/>
                <w:lang w:eastAsia="zh-TW"/>
              </w:rPr>
              <w:t>evel</w:t>
            </w:r>
            <w:r w:rsidR="00B66C6C" w:rsidRPr="007B059C">
              <w:rPr>
                <w:rFonts w:eastAsia="微軟正黑體"/>
                <w:color w:val="000000" w:themeColor="text1"/>
                <w:lang w:eastAsia="zh-TW"/>
              </w:rPr>
              <w:t xml:space="preserve"> - </w:t>
            </w:r>
            <w:r w:rsidR="00166EDC" w:rsidRPr="007B059C">
              <w:rPr>
                <w:rFonts w:eastAsia="微軟正黑體"/>
                <w:color w:val="000000" w:themeColor="text1"/>
                <w:lang w:eastAsia="zh-TW"/>
              </w:rPr>
              <w:t>NT$</w:t>
            </w:r>
            <w:r w:rsidR="008951FF" w:rsidRPr="007B059C">
              <w:rPr>
                <w:rFonts w:eastAsia="微軟正黑體"/>
                <w:color w:val="000000" w:themeColor="text1"/>
                <w:lang w:eastAsia="zh-TW"/>
              </w:rPr>
              <w:t xml:space="preserve"> </w:t>
            </w:r>
            <w:r w:rsidR="00B66C6C" w:rsidRPr="007B059C">
              <w:rPr>
                <w:rFonts w:eastAsia="微軟正黑體"/>
                <w:color w:val="000000" w:themeColor="text1"/>
                <w:lang w:eastAsia="zh-TW"/>
              </w:rPr>
              <w:t>2,000</w:t>
            </w:r>
          </w:p>
          <w:p w14:paraId="3F355867" w14:textId="23979BE4" w:rsidR="000636D6" w:rsidRPr="007B059C" w:rsidRDefault="000636D6" w:rsidP="00613CC9">
            <w:pPr>
              <w:widowControl/>
              <w:adjustRightInd w:val="0"/>
              <w:snapToGrid w:val="0"/>
              <w:rPr>
                <w:rFonts w:eastAsia="微軟正黑體"/>
                <w:color w:val="000000" w:themeColor="text1"/>
              </w:rPr>
            </w:pPr>
            <w:r w:rsidRPr="007B059C">
              <w:rPr>
                <w:rFonts w:eastAsia="微軟正黑體"/>
                <w:color w:val="000000" w:themeColor="text1"/>
              </w:rPr>
              <w:t>B2</w:t>
            </w:r>
            <w:r w:rsidRPr="007B059C">
              <w:rPr>
                <w:rFonts w:eastAsia="微軟正黑體"/>
                <w:color w:val="000000" w:themeColor="text1"/>
              </w:rPr>
              <w:t>標準</w:t>
            </w:r>
            <w:r w:rsidR="001C1262" w:rsidRPr="007B059C">
              <w:rPr>
                <w:rFonts w:eastAsia="微軟正黑體"/>
                <w:color w:val="000000" w:themeColor="text1"/>
                <w:lang w:eastAsia="zh-TW"/>
              </w:rPr>
              <w:t>新台幣</w:t>
            </w:r>
            <w:r w:rsidRPr="007B059C">
              <w:rPr>
                <w:rFonts w:eastAsia="微軟正黑體"/>
                <w:color w:val="000000" w:themeColor="text1"/>
              </w:rPr>
              <w:t>5,000</w:t>
            </w:r>
            <w:r w:rsidRPr="007B059C">
              <w:rPr>
                <w:rFonts w:eastAsia="微軟正黑體"/>
                <w:color w:val="000000" w:themeColor="text1"/>
              </w:rPr>
              <w:t>元</w:t>
            </w:r>
          </w:p>
          <w:p w14:paraId="2989D05A" w14:textId="6E4A55B9" w:rsidR="00B66C6C" w:rsidRPr="007B059C" w:rsidRDefault="00933961"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 xml:space="preserve">B2 </w:t>
            </w:r>
            <w:r w:rsidR="00B66C6C" w:rsidRPr="007B059C">
              <w:rPr>
                <w:rFonts w:eastAsia="微軟正黑體"/>
                <w:color w:val="000000" w:themeColor="text1"/>
                <w:lang w:eastAsia="zh-TW"/>
              </w:rPr>
              <w:t>L</w:t>
            </w:r>
            <w:r w:rsidRPr="007B059C">
              <w:rPr>
                <w:rFonts w:eastAsia="微軟正黑體"/>
                <w:color w:val="000000" w:themeColor="text1"/>
                <w:lang w:eastAsia="zh-TW"/>
              </w:rPr>
              <w:t>evel</w:t>
            </w:r>
            <w:r w:rsidR="00B66C6C" w:rsidRPr="007B059C">
              <w:rPr>
                <w:rFonts w:eastAsia="微軟正黑體"/>
                <w:color w:val="000000" w:themeColor="text1"/>
                <w:lang w:eastAsia="zh-TW"/>
              </w:rPr>
              <w:t xml:space="preserve"> - </w:t>
            </w:r>
            <w:r w:rsidR="00166EDC" w:rsidRPr="007B059C">
              <w:rPr>
                <w:rFonts w:eastAsia="微軟正黑體"/>
                <w:color w:val="000000" w:themeColor="text1"/>
                <w:lang w:eastAsia="zh-TW"/>
              </w:rPr>
              <w:t>NT$</w:t>
            </w:r>
            <w:r w:rsidR="008951FF" w:rsidRPr="007B059C">
              <w:rPr>
                <w:rFonts w:eastAsia="微軟正黑體"/>
                <w:color w:val="000000" w:themeColor="text1"/>
                <w:lang w:eastAsia="zh-TW"/>
              </w:rPr>
              <w:t xml:space="preserve"> 5,000</w:t>
            </w:r>
          </w:p>
        </w:tc>
        <w:tc>
          <w:tcPr>
            <w:tcW w:w="13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96F0C" w14:textId="77777777" w:rsidR="000636D6" w:rsidRPr="007B059C" w:rsidRDefault="000636D6"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國際專修部華語先</w:t>
            </w:r>
            <w:proofErr w:type="gramStart"/>
            <w:r w:rsidRPr="007B059C">
              <w:rPr>
                <w:rFonts w:eastAsia="微軟正黑體"/>
                <w:color w:val="000000" w:themeColor="text1"/>
                <w:lang w:eastAsia="zh-TW"/>
              </w:rPr>
              <w:t>修生修讀</w:t>
            </w:r>
            <w:proofErr w:type="gramEnd"/>
            <w:r w:rsidRPr="007B059C">
              <w:rPr>
                <w:rFonts w:eastAsia="微軟正黑體"/>
                <w:color w:val="000000" w:themeColor="text1"/>
                <w:lang w:eastAsia="zh-TW"/>
              </w:rPr>
              <w:t>期間通過測驗者。</w:t>
            </w:r>
          </w:p>
          <w:p w14:paraId="270AC318" w14:textId="3DBE31EE" w:rsidR="009E21C7" w:rsidRPr="007B059C" w:rsidRDefault="009E21C7" w:rsidP="00951406">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Students</w:t>
            </w:r>
            <w:r w:rsidR="00DD0DB0" w:rsidRPr="007B059C">
              <w:rPr>
                <w:rFonts w:eastAsia="微軟正黑體"/>
                <w:color w:val="000000" w:themeColor="text1"/>
                <w:lang w:eastAsia="zh-TW"/>
              </w:rPr>
              <w:t xml:space="preserve"> </w:t>
            </w:r>
            <w:r w:rsidR="00951406" w:rsidRPr="007B059C">
              <w:rPr>
                <w:rFonts w:eastAsia="微軟正黑體"/>
                <w:color w:val="000000" w:themeColor="text1"/>
                <w:lang w:eastAsia="zh-TW"/>
              </w:rPr>
              <w:t xml:space="preserve">who </w:t>
            </w:r>
            <w:r w:rsidR="00F70C69">
              <w:rPr>
                <w:rFonts w:eastAsia="微軟正黑體"/>
                <w:color w:val="000000" w:themeColor="text1"/>
                <w:lang w:eastAsia="zh-TW"/>
              </w:rPr>
              <w:t>pass the test during</w:t>
            </w:r>
            <w:r w:rsidR="00F70C69" w:rsidRPr="008517BC">
              <w:rPr>
                <w:rFonts w:eastAsia="微軟正黑體"/>
                <w:color w:val="000000" w:themeColor="text1"/>
                <w:lang w:eastAsia="zh-TW"/>
              </w:rPr>
              <w:t xml:space="preserve"> the</w:t>
            </w:r>
            <w:r w:rsidR="00DD0DB0" w:rsidRPr="008517BC">
              <w:rPr>
                <w:rFonts w:eastAsia="微軟正黑體"/>
                <w:color w:val="000000" w:themeColor="text1"/>
                <w:lang w:eastAsia="zh-TW"/>
              </w:rPr>
              <w:t xml:space="preserve"> </w:t>
            </w:r>
            <w:r w:rsidR="00A60448" w:rsidRPr="008517BC">
              <w:rPr>
                <w:rFonts w:eastAsia="微軟正黑體"/>
                <w:color w:val="000000" w:themeColor="text1"/>
              </w:rPr>
              <w:t>M</w:t>
            </w:r>
            <w:r w:rsidR="003A4173" w:rsidRPr="008517BC">
              <w:rPr>
                <w:rFonts w:eastAsia="微軟正黑體"/>
                <w:color w:val="000000" w:themeColor="text1"/>
              </w:rPr>
              <w:t>a</w:t>
            </w:r>
            <w:r w:rsidR="003A4173" w:rsidRPr="007B059C">
              <w:rPr>
                <w:rFonts w:eastAsia="微軟正黑體"/>
                <w:color w:val="000000" w:themeColor="text1"/>
              </w:rPr>
              <w:t>ndarin preparatory period</w:t>
            </w:r>
            <w:r w:rsidR="00DD0DB0" w:rsidRPr="007B059C">
              <w:rPr>
                <w:rFonts w:eastAsia="微軟正黑體"/>
                <w:color w:val="000000" w:themeColor="text1"/>
              </w:rPr>
              <w:t>.</w:t>
            </w:r>
          </w:p>
        </w:tc>
        <w:tc>
          <w:tcPr>
            <w:tcW w:w="1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C68D6" w14:textId="77777777" w:rsidR="000636D6" w:rsidRPr="007B059C" w:rsidRDefault="000636D6"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當年度國際專修部通過測驗者名額。</w:t>
            </w:r>
          </w:p>
          <w:p w14:paraId="62EB449C" w14:textId="0652968B" w:rsidR="00DD0DB0" w:rsidRPr="007B059C" w:rsidRDefault="00DD0DB0" w:rsidP="00951406">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The number of students who pass the test for the current year.</w:t>
            </w:r>
          </w:p>
        </w:tc>
      </w:tr>
      <w:tr w:rsidR="000636D6" w:rsidRPr="007B059C" w14:paraId="5EE37342" w14:textId="77777777" w:rsidTr="00680248">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9945D" w14:textId="77777777" w:rsidR="000636D6" w:rsidRPr="007B059C" w:rsidRDefault="000636D6" w:rsidP="00613CC9">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3</w:t>
            </w:r>
          </w:p>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81EB5" w14:textId="77777777" w:rsidR="000636D6" w:rsidRPr="007B059C" w:rsidRDefault="000636D6" w:rsidP="00613CC9">
            <w:pPr>
              <w:widowControl/>
              <w:adjustRightInd w:val="0"/>
              <w:snapToGrid w:val="0"/>
              <w:rPr>
                <w:rFonts w:eastAsia="微軟正黑體"/>
                <w:color w:val="000000" w:themeColor="text1"/>
                <w:sz w:val="24"/>
                <w:szCs w:val="24"/>
              </w:rPr>
            </w:pPr>
            <w:proofErr w:type="spellStart"/>
            <w:r w:rsidRPr="007B059C">
              <w:rPr>
                <w:rFonts w:eastAsia="微軟正黑體"/>
                <w:color w:val="000000" w:themeColor="text1"/>
                <w:sz w:val="24"/>
                <w:szCs w:val="24"/>
              </w:rPr>
              <w:t>學業獎學金</w:t>
            </w:r>
            <w:proofErr w:type="spellEnd"/>
          </w:p>
          <w:p w14:paraId="116DB617" w14:textId="726E77AB" w:rsidR="00B66C6C" w:rsidRPr="007B059C" w:rsidRDefault="00B66C6C" w:rsidP="00613CC9">
            <w:pPr>
              <w:widowControl/>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 xml:space="preserve">Academic </w:t>
            </w:r>
            <w:r w:rsidR="008160DA" w:rsidRPr="007B059C">
              <w:rPr>
                <w:rFonts w:eastAsia="微軟正黑體"/>
                <w:color w:val="000000" w:themeColor="text1"/>
                <w:sz w:val="24"/>
                <w:szCs w:val="24"/>
                <w:lang w:eastAsia="zh-TW"/>
              </w:rPr>
              <w:t xml:space="preserve">Performance </w:t>
            </w:r>
            <w:r w:rsidRPr="007B059C">
              <w:rPr>
                <w:rFonts w:eastAsia="微軟正黑體"/>
                <w:color w:val="000000" w:themeColor="text1"/>
                <w:sz w:val="24"/>
                <w:szCs w:val="24"/>
                <w:lang w:eastAsia="zh-TW"/>
              </w:rPr>
              <w:t>Scholarship</w:t>
            </w:r>
          </w:p>
        </w:tc>
        <w:tc>
          <w:tcPr>
            <w:tcW w:w="13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3F09" w14:textId="5AC73B55" w:rsidR="000636D6" w:rsidRPr="007B059C" w:rsidRDefault="000636D6" w:rsidP="00613CC9">
            <w:pPr>
              <w:widowControl/>
              <w:adjustRightInd w:val="0"/>
              <w:snapToGrid w:val="0"/>
              <w:rPr>
                <w:rFonts w:eastAsia="微軟正黑體"/>
                <w:color w:val="000000" w:themeColor="text1"/>
              </w:rPr>
            </w:pPr>
            <w:proofErr w:type="spellStart"/>
            <w:r w:rsidRPr="007B059C">
              <w:rPr>
                <w:rFonts w:eastAsia="微軟正黑體"/>
                <w:color w:val="000000" w:themeColor="text1"/>
              </w:rPr>
              <w:t>第一名</w:t>
            </w:r>
            <w:proofErr w:type="spellEnd"/>
            <w:r w:rsidR="001C1262" w:rsidRPr="007B059C">
              <w:rPr>
                <w:rFonts w:eastAsia="微軟正黑體"/>
                <w:color w:val="000000" w:themeColor="text1"/>
                <w:lang w:eastAsia="zh-TW"/>
              </w:rPr>
              <w:t>新台幣</w:t>
            </w:r>
            <w:r w:rsidRPr="007B059C">
              <w:rPr>
                <w:rFonts w:eastAsia="微軟正黑體"/>
                <w:color w:val="000000" w:themeColor="text1"/>
              </w:rPr>
              <w:t>50,000</w:t>
            </w:r>
            <w:r w:rsidRPr="007B059C">
              <w:rPr>
                <w:rFonts w:eastAsia="微軟正黑體"/>
                <w:color w:val="000000" w:themeColor="text1"/>
              </w:rPr>
              <w:t>元</w:t>
            </w:r>
          </w:p>
          <w:p w14:paraId="6DD573D6" w14:textId="68983E99" w:rsidR="00B66C6C" w:rsidRPr="007B059C" w:rsidRDefault="00B66C6C"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1</w:t>
            </w:r>
            <w:proofErr w:type="gramStart"/>
            <w:r w:rsidRPr="007B059C">
              <w:rPr>
                <w:rFonts w:eastAsia="微軟正黑體"/>
                <w:color w:val="000000" w:themeColor="text1"/>
                <w:vertAlign w:val="superscript"/>
                <w:lang w:eastAsia="zh-TW"/>
              </w:rPr>
              <w:t>st</w:t>
            </w:r>
            <w:r w:rsidRPr="007B059C">
              <w:rPr>
                <w:rFonts w:eastAsia="微軟正黑體"/>
                <w:color w:val="000000" w:themeColor="text1"/>
                <w:lang w:eastAsia="zh-TW"/>
              </w:rPr>
              <w:t xml:space="preserve"> :</w:t>
            </w:r>
            <w:proofErr w:type="gramEnd"/>
            <w:r w:rsidRPr="007B059C">
              <w:rPr>
                <w:rFonts w:eastAsia="微軟正黑體"/>
                <w:color w:val="000000" w:themeColor="text1"/>
                <w:lang w:eastAsia="zh-TW"/>
              </w:rPr>
              <w:t xml:space="preserve"> </w:t>
            </w:r>
            <w:r w:rsidR="00166EDC" w:rsidRPr="007B059C">
              <w:rPr>
                <w:rFonts w:eastAsia="微軟正黑體"/>
                <w:color w:val="000000" w:themeColor="text1"/>
                <w:lang w:eastAsia="zh-TW"/>
              </w:rPr>
              <w:t>NT$</w:t>
            </w:r>
            <w:r w:rsidR="001C1262" w:rsidRPr="007B059C">
              <w:rPr>
                <w:rFonts w:eastAsia="微軟正黑體"/>
                <w:color w:val="000000" w:themeColor="text1"/>
                <w:lang w:eastAsia="zh-TW"/>
              </w:rPr>
              <w:t xml:space="preserve"> </w:t>
            </w:r>
            <w:r w:rsidRPr="007B059C">
              <w:rPr>
                <w:rFonts w:eastAsia="微軟正黑體"/>
                <w:color w:val="000000" w:themeColor="text1"/>
                <w:lang w:eastAsia="zh-TW"/>
              </w:rPr>
              <w:t>50,000</w:t>
            </w:r>
          </w:p>
          <w:p w14:paraId="4D521C54" w14:textId="6A7454A0" w:rsidR="000636D6" w:rsidRPr="007B059C" w:rsidRDefault="000636D6" w:rsidP="00613CC9">
            <w:pPr>
              <w:widowControl/>
              <w:adjustRightInd w:val="0"/>
              <w:snapToGrid w:val="0"/>
              <w:rPr>
                <w:rFonts w:eastAsia="微軟正黑體"/>
                <w:color w:val="000000" w:themeColor="text1"/>
              </w:rPr>
            </w:pPr>
            <w:proofErr w:type="spellStart"/>
            <w:r w:rsidRPr="007B059C">
              <w:rPr>
                <w:rFonts w:eastAsia="微軟正黑體"/>
                <w:color w:val="000000" w:themeColor="text1"/>
              </w:rPr>
              <w:t>第二名</w:t>
            </w:r>
            <w:proofErr w:type="spellEnd"/>
            <w:r w:rsidR="001C1262" w:rsidRPr="007B059C">
              <w:rPr>
                <w:rFonts w:eastAsia="微軟正黑體"/>
                <w:color w:val="000000" w:themeColor="text1"/>
                <w:lang w:eastAsia="zh-TW"/>
              </w:rPr>
              <w:t>新台幣</w:t>
            </w:r>
            <w:r w:rsidRPr="007B059C">
              <w:rPr>
                <w:rFonts w:eastAsia="微軟正黑體"/>
                <w:color w:val="000000" w:themeColor="text1"/>
              </w:rPr>
              <w:t>30,000</w:t>
            </w:r>
            <w:r w:rsidRPr="007B059C">
              <w:rPr>
                <w:rFonts w:eastAsia="微軟正黑體"/>
                <w:color w:val="000000" w:themeColor="text1"/>
              </w:rPr>
              <w:t>元</w:t>
            </w:r>
          </w:p>
          <w:p w14:paraId="2201C230" w14:textId="1B544CE6" w:rsidR="00B66C6C" w:rsidRPr="007B059C" w:rsidRDefault="00B66C6C"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2</w:t>
            </w:r>
            <w:proofErr w:type="gramStart"/>
            <w:r w:rsidRPr="007B059C">
              <w:rPr>
                <w:rFonts w:eastAsia="微軟正黑體"/>
                <w:color w:val="000000" w:themeColor="text1"/>
                <w:vertAlign w:val="superscript"/>
                <w:lang w:eastAsia="zh-TW"/>
              </w:rPr>
              <w:t>nd</w:t>
            </w:r>
            <w:r w:rsidRPr="007B059C">
              <w:rPr>
                <w:rFonts w:eastAsia="微軟正黑體"/>
                <w:color w:val="000000" w:themeColor="text1"/>
                <w:lang w:eastAsia="zh-TW"/>
              </w:rPr>
              <w:t xml:space="preserve"> :</w:t>
            </w:r>
            <w:proofErr w:type="gramEnd"/>
            <w:r w:rsidRPr="007B059C">
              <w:rPr>
                <w:rFonts w:eastAsia="微軟正黑體"/>
                <w:color w:val="000000" w:themeColor="text1"/>
                <w:lang w:eastAsia="zh-TW"/>
              </w:rPr>
              <w:t xml:space="preserve"> </w:t>
            </w:r>
            <w:r w:rsidR="00166EDC" w:rsidRPr="007B059C">
              <w:t>NT$</w:t>
            </w:r>
            <w:r w:rsidRPr="007B059C">
              <w:rPr>
                <w:rFonts w:eastAsia="微軟正黑體"/>
                <w:color w:val="000000" w:themeColor="text1"/>
                <w:lang w:eastAsia="zh-TW"/>
              </w:rPr>
              <w:t>30,000</w:t>
            </w:r>
          </w:p>
          <w:p w14:paraId="1BA66B50" w14:textId="202876A7" w:rsidR="000636D6" w:rsidRPr="007B059C" w:rsidRDefault="000636D6" w:rsidP="00613CC9">
            <w:pPr>
              <w:widowControl/>
              <w:adjustRightInd w:val="0"/>
              <w:snapToGrid w:val="0"/>
              <w:rPr>
                <w:rFonts w:eastAsia="微軟正黑體"/>
                <w:color w:val="000000" w:themeColor="text1"/>
              </w:rPr>
            </w:pPr>
            <w:proofErr w:type="spellStart"/>
            <w:r w:rsidRPr="007B059C">
              <w:rPr>
                <w:rFonts w:eastAsia="微軟正黑體"/>
                <w:color w:val="000000" w:themeColor="text1"/>
              </w:rPr>
              <w:t>第三名</w:t>
            </w:r>
            <w:proofErr w:type="spellEnd"/>
            <w:r w:rsidR="001C1262" w:rsidRPr="007B059C">
              <w:rPr>
                <w:rFonts w:eastAsia="微軟正黑體"/>
                <w:color w:val="000000" w:themeColor="text1"/>
                <w:lang w:eastAsia="zh-TW"/>
              </w:rPr>
              <w:t>新台幣</w:t>
            </w:r>
            <w:r w:rsidRPr="007B059C">
              <w:rPr>
                <w:rFonts w:eastAsia="微軟正黑體"/>
                <w:color w:val="000000" w:themeColor="text1"/>
              </w:rPr>
              <w:t>20,000</w:t>
            </w:r>
            <w:r w:rsidRPr="007B059C">
              <w:rPr>
                <w:rFonts w:eastAsia="微軟正黑體"/>
                <w:color w:val="000000" w:themeColor="text1"/>
              </w:rPr>
              <w:t>元</w:t>
            </w:r>
          </w:p>
          <w:p w14:paraId="6215971C" w14:textId="457FBE66" w:rsidR="00B66C6C" w:rsidRPr="007B059C" w:rsidRDefault="00B66C6C"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3</w:t>
            </w:r>
            <w:proofErr w:type="gramStart"/>
            <w:r w:rsidRPr="007B059C">
              <w:rPr>
                <w:rFonts w:eastAsia="微軟正黑體"/>
                <w:color w:val="000000" w:themeColor="text1"/>
                <w:vertAlign w:val="superscript"/>
                <w:lang w:eastAsia="zh-TW"/>
              </w:rPr>
              <w:t>rd</w:t>
            </w:r>
            <w:r w:rsidR="008951FF" w:rsidRPr="007B059C">
              <w:rPr>
                <w:rFonts w:eastAsia="微軟正黑體"/>
                <w:color w:val="000000" w:themeColor="text1"/>
                <w:lang w:eastAsia="zh-TW"/>
              </w:rPr>
              <w:t xml:space="preserve"> :</w:t>
            </w:r>
            <w:proofErr w:type="gramEnd"/>
            <w:r w:rsidR="008951FF" w:rsidRPr="007B059C">
              <w:rPr>
                <w:rFonts w:eastAsia="微軟正黑體"/>
                <w:color w:val="000000" w:themeColor="text1"/>
                <w:lang w:eastAsia="zh-TW"/>
              </w:rPr>
              <w:t xml:space="preserve"> </w:t>
            </w:r>
            <w:r w:rsidR="00166EDC" w:rsidRPr="007B059C">
              <w:t>NT$</w:t>
            </w:r>
            <w:r w:rsidR="008951FF" w:rsidRPr="007B059C">
              <w:rPr>
                <w:rFonts w:eastAsia="微軟正黑體"/>
                <w:color w:val="000000" w:themeColor="text1"/>
                <w:lang w:eastAsia="zh-TW"/>
              </w:rPr>
              <w:t>20,000</w:t>
            </w:r>
          </w:p>
        </w:tc>
        <w:tc>
          <w:tcPr>
            <w:tcW w:w="13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BE654" w14:textId="597EE755" w:rsidR="000636D6" w:rsidRPr="007B059C" w:rsidRDefault="00CA7502"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國際專修部學生進入大學部就讀期間學業成績</w:t>
            </w:r>
            <w:proofErr w:type="gramStart"/>
            <w:r w:rsidRPr="007B059C">
              <w:rPr>
                <w:rFonts w:eastAsia="微軟正黑體"/>
                <w:color w:val="000000" w:themeColor="text1"/>
                <w:lang w:eastAsia="zh-TW"/>
              </w:rPr>
              <w:t>系年級</w:t>
            </w:r>
            <w:proofErr w:type="gramEnd"/>
            <w:r w:rsidRPr="007B059C">
              <w:rPr>
                <w:rFonts w:eastAsia="微軟正黑體"/>
                <w:color w:val="000000" w:themeColor="text1"/>
                <w:lang w:eastAsia="zh-TW"/>
              </w:rPr>
              <w:t>排名第一、二、三名。</w:t>
            </w:r>
          </w:p>
          <w:p w14:paraId="7152E9C8" w14:textId="1377853B" w:rsidR="00DD0DB0" w:rsidRPr="007B059C" w:rsidRDefault="008951FF" w:rsidP="00951406">
            <w:pPr>
              <w:widowControl/>
              <w:rPr>
                <w:rFonts w:eastAsia="微軟正黑體"/>
                <w:color w:val="000000" w:themeColor="text1"/>
                <w:lang w:eastAsia="zh-TW"/>
              </w:rPr>
            </w:pPr>
            <w:r w:rsidRPr="007B059C">
              <w:rPr>
                <w:rFonts w:eastAsia="微軟正黑體"/>
                <w:color w:val="000000" w:themeColor="text1"/>
                <w:lang w:eastAsia="zh-TW"/>
              </w:rPr>
              <w:t>The top three students from each department, based on academic performance during their undergraduate studies, are eligible.</w:t>
            </w:r>
          </w:p>
        </w:tc>
        <w:tc>
          <w:tcPr>
            <w:tcW w:w="1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A2CB0" w14:textId="77777777" w:rsidR="00F26E05" w:rsidRPr="007B059C" w:rsidRDefault="00CA7502" w:rsidP="00CA7502">
            <w:pPr>
              <w:widowControl/>
              <w:rPr>
                <w:rFonts w:eastAsia="微軟正黑體"/>
                <w:color w:val="000000" w:themeColor="text1"/>
                <w:lang w:eastAsia="zh-TW"/>
              </w:rPr>
            </w:pPr>
            <w:r w:rsidRPr="007B059C">
              <w:rPr>
                <w:rFonts w:eastAsia="微軟正黑體"/>
                <w:color w:val="000000" w:themeColor="text1"/>
                <w:lang w:eastAsia="zh-TW"/>
              </w:rPr>
              <w:t>依招生學系及學生成績排名情況調整。</w:t>
            </w:r>
          </w:p>
          <w:p w14:paraId="14DF8AFB" w14:textId="52DFE008" w:rsidR="008951FF" w:rsidRPr="007B059C" w:rsidRDefault="008951FF" w:rsidP="00CA7502">
            <w:pPr>
              <w:widowControl/>
              <w:rPr>
                <w:rFonts w:eastAsia="微軟正黑體"/>
                <w:color w:val="000000" w:themeColor="text1"/>
                <w:lang w:eastAsia="zh-TW"/>
              </w:rPr>
            </w:pPr>
            <w:r w:rsidRPr="007B059C">
              <w:rPr>
                <w:rFonts w:eastAsia="微軟正黑體"/>
                <w:color w:val="000000" w:themeColor="text1"/>
                <w:lang w:eastAsia="zh-TW"/>
              </w:rPr>
              <w:t>It will be adjusted based on the department and the student's academic ranking.</w:t>
            </w:r>
          </w:p>
        </w:tc>
      </w:tr>
      <w:tr w:rsidR="00B77251" w:rsidRPr="007B059C" w14:paraId="53A58BFC" w14:textId="77777777" w:rsidTr="00680248">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98E08" w14:textId="77777777" w:rsidR="000636D6" w:rsidRPr="007B059C" w:rsidRDefault="000636D6" w:rsidP="00613CC9">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4</w:t>
            </w:r>
          </w:p>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35182" w14:textId="77777777" w:rsidR="000636D6" w:rsidRPr="007B059C" w:rsidRDefault="000636D6" w:rsidP="00613CC9">
            <w:pPr>
              <w:widowControl/>
              <w:adjustRightInd w:val="0"/>
              <w:snapToGrid w:val="0"/>
              <w:rPr>
                <w:rFonts w:eastAsia="微軟正黑體"/>
                <w:color w:val="000000" w:themeColor="text1"/>
                <w:sz w:val="24"/>
                <w:szCs w:val="24"/>
              </w:rPr>
            </w:pPr>
            <w:proofErr w:type="spellStart"/>
            <w:r w:rsidRPr="007B059C">
              <w:rPr>
                <w:rFonts w:eastAsia="微軟正黑體"/>
                <w:color w:val="000000" w:themeColor="text1"/>
                <w:sz w:val="24"/>
                <w:szCs w:val="24"/>
              </w:rPr>
              <w:t>學業獎學金</w:t>
            </w:r>
            <w:proofErr w:type="spellEnd"/>
          </w:p>
          <w:p w14:paraId="0D5AA7B2" w14:textId="303F6901" w:rsidR="00B66C6C" w:rsidRPr="007B059C" w:rsidRDefault="00B66C6C" w:rsidP="00613CC9">
            <w:pPr>
              <w:widowControl/>
              <w:adjustRightInd w:val="0"/>
              <w:snapToGrid w:val="0"/>
              <w:rPr>
                <w:rFonts w:eastAsia="微軟正黑體"/>
                <w:color w:val="000000" w:themeColor="text1"/>
                <w:sz w:val="24"/>
                <w:szCs w:val="24"/>
              </w:rPr>
            </w:pPr>
            <w:r w:rsidRPr="007B059C">
              <w:rPr>
                <w:rFonts w:eastAsia="微軟正黑體"/>
                <w:color w:val="000000" w:themeColor="text1"/>
                <w:sz w:val="24"/>
                <w:szCs w:val="24"/>
                <w:lang w:eastAsia="zh-TW"/>
              </w:rPr>
              <w:t xml:space="preserve">Academic </w:t>
            </w:r>
            <w:r w:rsidR="008160DA" w:rsidRPr="007B059C">
              <w:rPr>
                <w:rFonts w:eastAsia="微軟正黑體"/>
                <w:color w:val="000000" w:themeColor="text1"/>
                <w:sz w:val="24"/>
                <w:szCs w:val="24"/>
                <w:lang w:eastAsia="zh-TW"/>
              </w:rPr>
              <w:t xml:space="preserve">Performance </w:t>
            </w:r>
            <w:r w:rsidRPr="007B059C">
              <w:rPr>
                <w:rFonts w:eastAsia="微軟正黑體"/>
                <w:color w:val="000000" w:themeColor="text1"/>
                <w:sz w:val="24"/>
                <w:szCs w:val="24"/>
                <w:lang w:eastAsia="zh-TW"/>
              </w:rPr>
              <w:t>Scholarship</w:t>
            </w:r>
          </w:p>
        </w:tc>
        <w:tc>
          <w:tcPr>
            <w:tcW w:w="13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62A05" w14:textId="5A00F9E4" w:rsidR="000636D6" w:rsidRPr="007B059C" w:rsidRDefault="001C1262" w:rsidP="001C1262">
            <w:pPr>
              <w:widowControl/>
              <w:adjustRightInd w:val="0"/>
              <w:snapToGrid w:val="0"/>
              <w:rPr>
                <w:rFonts w:eastAsia="微軟正黑體"/>
                <w:color w:val="000000" w:themeColor="text1"/>
              </w:rPr>
            </w:pPr>
            <w:r w:rsidRPr="007B059C">
              <w:rPr>
                <w:rFonts w:eastAsia="微軟正黑體"/>
                <w:color w:val="000000" w:themeColor="text1"/>
                <w:lang w:eastAsia="zh-TW"/>
              </w:rPr>
              <w:t>新台幣</w:t>
            </w:r>
            <w:r w:rsidR="000636D6" w:rsidRPr="007B059C">
              <w:rPr>
                <w:rFonts w:eastAsia="微軟正黑體"/>
                <w:color w:val="000000" w:themeColor="text1"/>
              </w:rPr>
              <w:t>12,000</w:t>
            </w:r>
            <w:r w:rsidR="000636D6" w:rsidRPr="007B059C">
              <w:rPr>
                <w:rFonts w:eastAsia="微軟正黑體"/>
                <w:color w:val="000000" w:themeColor="text1"/>
              </w:rPr>
              <w:t>元</w:t>
            </w:r>
          </w:p>
          <w:p w14:paraId="69E00285" w14:textId="4B558BBF" w:rsidR="001C1262" w:rsidRPr="007B059C" w:rsidRDefault="00166EDC" w:rsidP="001C1262">
            <w:pPr>
              <w:widowControl/>
              <w:adjustRightInd w:val="0"/>
              <w:snapToGrid w:val="0"/>
              <w:rPr>
                <w:rFonts w:eastAsia="微軟正黑體"/>
                <w:color w:val="000000" w:themeColor="text1"/>
                <w:lang w:eastAsia="zh-TW"/>
              </w:rPr>
            </w:pPr>
            <w:r w:rsidRPr="007B059C">
              <w:t>NT$</w:t>
            </w:r>
            <w:r w:rsidR="001C1262" w:rsidRPr="007B059C">
              <w:rPr>
                <w:rFonts w:eastAsia="微軟正黑體"/>
                <w:color w:val="000000" w:themeColor="text1"/>
                <w:lang w:eastAsia="zh-TW"/>
              </w:rPr>
              <w:t>12,000</w:t>
            </w:r>
          </w:p>
        </w:tc>
        <w:tc>
          <w:tcPr>
            <w:tcW w:w="13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24220" w14:textId="2AE33F57" w:rsidR="000636D6" w:rsidRPr="007B059C" w:rsidRDefault="00751761"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國際專修部學生進入大學部就讀期間學業成績</w:t>
            </w:r>
            <w:proofErr w:type="gramStart"/>
            <w:r w:rsidRPr="007B059C">
              <w:rPr>
                <w:rFonts w:eastAsia="微軟正黑體"/>
                <w:color w:val="000000" w:themeColor="text1"/>
                <w:lang w:eastAsia="zh-TW"/>
              </w:rPr>
              <w:t>系年級</w:t>
            </w:r>
            <w:proofErr w:type="gramEnd"/>
            <w:r w:rsidRPr="007B059C">
              <w:rPr>
                <w:rFonts w:eastAsia="微軟正黑體"/>
                <w:color w:val="000000" w:themeColor="text1"/>
                <w:lang w:eastAsia="zh-TW"/>
              </w:rPr>
              <w:t>排名前百分之十。</w:t>
            </w:r>
          </w:p>
          <w:p w14:paraId="51CDA49F" w14:textId="36D15E7A" w:rsidR="008951FF" w:rsidRPr="007B059C" w:rsidRDefault="00951406" w:rsidP="00F26E05">
            <w:pPr>
              <w:widowControl/>
              <w:rPr>
                <w:rFonts w:eastAsia="微軟正黑體"/>
                <w:color w:val="000000" w:themeColor="text1"/>
                <w:lang w:eastAsia="zh-TW"/>
              </w:rPr>
            </w:pPr>
            <w:r w:rsidRPr="007B059C">
              <w:rPr>
                <w:rFonts w:eastAsia="微軟正黑體"/>
                <w:color w:val="000000" w:themeColor="text1"/>
              </w:rPr>
              <w:t>T</w:t>
            </w:r>
            <w:r w:rsidR="008951FF" w:rsidRPr="007B059C">
              <w:rPr>
                <w:rFonts w:eastAsia="微軟正黑體"/>
                <w:color w:val="000000" w:themeColor="text1"/>
              </w:rPr>
              <w:t>he t</w:t>
            </w:r>
            <w:r w:rsidRPr="007B059C">
              <w:rPr>
                <w:rFonts w:eastAsia="微軟正黑體"/>
                <w:color w:val="000000" w:themeColor="text1"/>
              </w:rPr>
              <w:t xml:space="preserve">op 10% </w:t>
            </w:r>
            <w:r w:rsidR="008951FF" w:rsidRPr="007B059C">
              <w:rPr>
                <w:rFonts w:eastAsia="微軟正黑體"/>
                <w:color w:val="000000" w:themeColor="text1"/>
              </w:rPr>
              <w:t xml:space="preserve">of </w:t>
            </w:r>
            <w:r w:rsidR="008951FF" w:rsidRPr="007B059C">
              <w:rPr>
                <w:rFonts w:eastAsia="微軟正黑體"/>
                <w:color w:val="000000" w:themeColor="text1"/>
                <w:lang w:eastAsia="zh-TW"/>
              </w:rPr>
              <w:t>students from each department, based on academic performance during their undergraduate studies, are eligible.</w:t>
            </w:r>
          </w:p>
        </w:tc>
        <w:tc>
          <w:tcPr>
            <w:tcW w:w="1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8ADCA" w14:textId="77777777" w:rsidR="00F26E05" w:rsidRPr="007B059C" w:rsidRDefault="00CA7502" w:rsidP="00CA7502">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依招生學系及學生成績排名情況調整。</w:t>
            </w:r>
          </w:p>
          <w:p w14:paraId="59314EB6" w14:textId="6779CBB9" w:rsidR="008951FF" w:rsidRPr="007B059C" w:rsidRDefault="008951FF" w:rsidP="00CA7502">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It will be adjusted based on the department and the student's academic ranking.</w:t>
            </w:r>
          </w:p>
        </w:tc>
      </w:tr>
      <w:tr w:rsidR="000636D6" w:rsidRPr="007B059C" w14:paraId="24F04A95" w14:textId="77777777" w:rsidTr="00680248">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823A8" w14:textId="77777777" w:rsidR="000636D6" w:rsidRPr="007B059C" w:rsidRDefault="000636D6" w:rsidP="00613CC9">
            <w:pPr>
              <w:widowControl/>
              <w:adjustRightInd w:val="0"/>
              <w:snapToGrid w:val="0"/>
              <w:jc w:val="center"/>
              <w:rPr>
                <w:rFonts w:eastAsia="微軟正黑體"/>
                <w:color w:val="000000" w:themeColor="text1"/>
                <w:sz w:val="24"/>
                <w:szCs w:val="24"/>
              </w:rPr>
            </w:pPr>
            <w:r w:rsidRPr="007B059C">
              <w:rPr>
                <w:rFonts w:eastAsia="微軟正黑體"/>
                <w:color w:val="000000" w:themeColor="text1"/>
                <w:sz w:val="24"/>
                <w:szCs w:val="24"/>
              </w:rPr>
              <w:t>5</w:t>
            </w:r>
          </w:p>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7D9FB" w14:textId="77777777" w:rsidR="000636D6" w:rsidRPr="007B059C" w:rsidRDefault="000636D6" w:rsidP="00613CC9">
            <w:pPr>
              <w:widowControl/>
              <w:adjustRightInd w:val="0"/>
              <w:snapToGrid w:val="0"/>
              <w:rPr>
                <w:rFonts w:eastAsia="微軟正黑體"/>
                <w:color w:val="000000" w:themeColor="text1"/>
                <w:sz w:val="24"/>
                <w:szCs w:val="24"/>
              </w:rPr>
            </w:pPr>
            <w:proofErr w:type="spellStart"/>
            <w:r w:rsidRPr="007B059C">
              <w:rPr>
                <w:rFonts w:eastAsia="微軟正黑體"/>
                <w:color w:val="000000" w:themeColor="text1"/>
                <w:sz w:val="24"/>
                <w:szCs w:val="24"/>
              </w:rPr>
              <w:t>急難救助金</w:t>
            </w:r>
            <w:proofErr w:type="spellEnd"/>
          </w:p>
          <w:p w14:paraId="1A7CA718" w14:textId="06EE2220" w:rsidR="00B66C6C" w:rsidRPr="007B059C" w:rsidRDefault="00B66C6C" w:rsidP="00B66C6C">
            <w:pPr>
              <w:widowControl/>
              <w:rPr>
                <w:rFonts w:eastAsia="微軟正黑體"/>
                <w:color w:val="000000" w:themeColor="text1"/>
                <w:sz w:val="24"/>
                <w:szCs w:val="24"/>
                <w:lang w:eastAsia="zh-TW"/>
              </w:rPr>
            </w:pPr>
            <w:r w:rsidRPr="007B059C">
              <w:rPr>
                <w:rFonts w:eastAsia="微軟正黑體"/>
                <w:color w:val="000000" w:themeColor="text1"/>
                <w:sz w:val="24"/>
                <w:szCs w:val="24"/>
              </w:rPr>
              <w:t>Emergency Fund</w:t>
            </w:r>
          </w:p>
        </w:tc>
        <w:tc>
          <w:tcPr>
            <w:tcW w:w="13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8EE94" w14:textId="77777777" w:rsidR="00B66C6C" w:rsidRDefault="00026533" w:rsidP="00613CC9">
            <w:pPr>
              <w:widowControl/>
              <w:adjustRightInd w:val="0"/>
              <w:snapToGrid w:val="0"/>
              <w:rPr>
                <w:rFonts w:eastAsia="微軟正黑體"/>
                <w:color w:val="000000" w:themeColor="text1"/>
                <w:lang w:eastAsia="zh-TW"/>
              </w:rPr>
            </w:pPr>
            <w:r w:rsidRPr="00C62D56">
              <w:rPr>
                <w:rFonts w:eastAsia="微軟正黑體" w:hint="eastAsia"/>
                <w:color w:val="000000" w:themeColor="text1"/>
                <w:lang w:eastAsia="zh-TW"/>
              </w:rPr>
              <w:t>金額最高以該學期學雜費之總額為限。</w:t>
            </w:r>
          </w:p>
          <w:p w14:paraId="3B230D00" w14:textId="704E8328" w:rsidR="00C62D56" w:rsidRPr="00C62D56" w:rsidRDefault="00C62D56" w:rsidP="00613CC9">
            <w:pPr>
              <w:widowControl/>
              <w:adjustRightInd w:val="0"/>
              <w:snapToGrid w:val="0"/>
              <w:rPr>
                <w:rFonts w:eastAsia="SimSun"/>
                <w:color w:val="000000" w:themeColor="text1"/>
                <w:lang w:eastAsia="zh-CN"/>
              </w:rPr>
            </w:pPr>
            <w:r w:rsidRPr="00C62D56">
              <w:rPr>
                <w:rFonts w:eastAsia="SimSun"/>
                <w:color w:val="000000" w:themeColor="text1"/>
                <w:lang w:eastAsia="zh-CN"/>
              </w:rPr>
              <w:t>The maximum amount may not exceed the tuition fees for that semester.</w:t>
            </w:r>
          </w:p>
        </w:tc>
        <w:tc>
          <w:tcPr>
            <w:tcW w:w="13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92CA" w14:textId="3752DB6F" w:rsidR="000636D6" w:rsidRPr="007B059C" w:rsidRDefault="00751761"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在學期間</w:t>
            </w:r>
            <w:r w:rsidR="000636D6" w:rsidRPr="007B059C">
              <w:rPr>
                <w:rFonts w:eastAsia="微軟正黑體"/>
                <w:color w:val="000000" w:themeColor="text1"/>
                <w:lang w:eastAsia="zh-TW"/>
              </w:rPr>
              <w:t>遭受重大變故，致經濟陷於困境者。</w:t>
            </w:r>
          </w:p>
          <w:p w14:paraId="4AB68534" w14:textId="1CF54D36" w:rsidR="00F26E05" w:rsidRPr="007B059C" w:rsidRDefault="008951FF" w:rsidP="00F26E05">
            <w:pPr>
              <w:widowControl/>
              <w:rPr>
                <w:rFonts w:eastAsia="微軟正黑體"/>
                <w:color w:val="000000" w:themeColor="text1"/>
                <w:lang w:eastAsia="zh-TW"/>
              </w:rPr>
            </w:pPr>
            <w:r w:rsidRPr="007B059C">
              <w:rPr>
                <w:rFonts w:eastAsia="微軟正黑體"/>
                <w:color w:val="000000" w:themeColor="text1"/>
                <w:lang w:eastAsia="zh-TW"/>
              </w:rPr>
              <w:t>Students who experience severe financial hardships due to major life events during their studies</w:t>
            </w:r>
          </w:p>
        </w:tc>
        <w:tc>
          <w:tcPr>
            <w:tcW w:w="12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2FA53" w14:textId="77777777" w:rsidR="000636D6" w:rsidRPr="007B059C" w:rsidRDefault="000636D6" w:rsidP="00613CC9">
            <w:pPr>
              <w:widowControl/>
              <w:adjustRightInd w:val="0"/>
              <w:snapToGrid w:val="0"/>
              <w:rPr>
                <w:rFonts w:eastAsia="微軟正黑體"/>
                <w:color w:val="000000" w:themeColor="text1"/>
                <w:lang w:eastAsia="zh-TW"/>
              </w:rPr>
            </w:pPr>
            <w:r w:rsidRPr="007B059C">
              <w:rPr>
                <w:rFonts w:eastAsia="微軟正黑體"/>
                <w:color w:val="000000" w:themeColor="text1"/>
                <w:lang w:eastAsia="zh-TW"/>
              </w:rPr>
              <w:t>遭受重大變故，</w:t>
            </w:r>
            <w:r w:rsidRPr="007B059C">
              <w:rPr>
                <w:rFonts w:eastAsia="微軟正黑體"/>
                <w:color w:val="000000" w:themeColor="text1"/>
                <w:lang w:eastAsia="zh-TW"/>
              </w:rPr>
              <w:t xml:space="preserve"> </w:t>
            </w:r>
            <w:r w:rsidRPr="007B059C">
              <w:rPr>
                <w:rFonts w:eastAsia="微軟正黑體"/>
                <w:color w:val="000000" w:themeColor="text1"/>
                <w:lang w:eastAsia="zh-TW"/>
              </w:rPr>
              <w:t>致經濟陷於困境者。</w:t>
            </w:r>
          </w:p>
          <w:p w14:paraId="5720EB50" w14:textId="09AA33D3" w:rsidR="00F26E05" w:rsidRPr="007B059C" w:rsidRDefault="00F26E05" w:rsidP="00F26E05">
            <w:pPr>
              <w:widowControl/>
              <w:rPr>
                <w:rFonts w:eastAsia="微軟正黑體"/>
                <w:color w:val="000000" w:themeColor="text1"/>
                <w:lang w:eastAsia="zh-TW"/>
              </w:rPr>
            </w:pPr>
            <w:r w:rsidRPr="007B059C">
              <w:rPr>
                <w:rFonts w:eastAsia="微軟正黑體"/>
                <w:color w:val="000000" w:themeColor="text1"/>
              </w:rPr>
              <w:t xml:space="preserve">Students </w:t>
            </w:r>
            <w:r w:rsidR="0019356C" w:rsidRPr="0019356C">
              <w:rPr>
                <w:rFonts w:eastAsia="微軟正黑體"/>
                <w:color w:val="000000" w:themeColor="text1"/>
              </w:rPr>
              <w:t>experience</w:t>
            </w:r>
            <w:r w:rsidR="002A4447" w:rsidRPr="007B059C">
              <w:rPr>
                <w:rFonts w:eastAsia="微軟正黑體"/>
                <w:color w:val="000000" w:themeColor="text1"/>
              </w:rPr>
              <w:t xml:space="preserve"> severe</w:t>
            </w:r>
            <w:r w:rsidRPr="007B059C">
              <w:rPr>
                <w:rFonts w:eastAsia="微軟正黑體"/>
                <w:color w:val="000000" w:themeColor="text1"/>
              </w:rPr>
              <w:t xml:space="preserve"> financial hardships due to major life events</w:t>
            </w:r>
          </w:p>
        </w:tc>
      </w:tr>
    </w:tbl>
    <w:p w14:paraId="4808A343" w14:textId="0527F799" w:rsidR="00983B66" w:rsidRPr="007B059C" w:rsidRDefault="00983B66" w:rsidP="000636D6">
      <w:pPr>
        <w:widowControl/>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注意事項</w:t>
      </w:r>
      <w:r w:rsidR="00F26E05" w:rsidRPr="007B059C">
        <w:rPr>
          <w:rFonts w:eastAsia="微軟正黑體"/>
          <w:color w:val="000000" w:themeColor="text1"/>
          <w:sz w:val="24"/>
          <w:szCs w:val="24"/>
          <w:lang w:eastAsia="zh-TW"/>
        </w:rPr>
        <w:t xml:space="preserve"> / Notes</w:t>
      </w:r>
      <w:r w:rsidRPr="007B059C">
        <w:rPr>
          <w:rFonts w:eastAsia="微軟正黑體"/>
          <w:color w:val="000000" w:themeColor="text1"/>
          <w:sz w:val="24"/>
          <w:szCs w:val="24"/>
          <w:lang w:eastAsia="zh-TW"/>
        </w:rPr>
        <w:t>：</w:t>
      </w:r>
    </w:p>
    <w:p w14:paraId="72D66C4A" w14:textId="6FA0822D" w:rsidR="00751761" w:rsidRPr="007B059C" w:rsidRDefault="00E93891" w:rsidP="00FF65E0">
      <w:pPr>
        <w:suppressAutoHyphens/>
        <w:autoSpaceDN w:val="0"/>
        <w:adjustRightInd w:val="0"/>
        <w:snapToGrid w:val="0"/>
        <w:ind w:left="240" w:hangingChars="100" w:hanging="240"/>
        <w:textAlignment w:val="baseline"/>
        <w:rPr>
          <w:rFonts w:eastAsia="微軟正黑體"/>
          <w:color w:val="000000" w:themeColor="text1"/>
          <w:sz w:val="24"/>
          <w:szCs w:val="24"/>
          <w:lang w:eastAsia="zh-TW"/>
        </w:rPr>
      </w:pPr>
      <w:r w:rsidRPr="007B059C">
        <w:rPr>
          <w:rFonts w:eastAsia="微軟正黑體"/>
          <w:color w:val="000000" w:themeColor="text1"/>
          <w:sz w:val="24"/>
          <w:szCs w:val="24"/>
          <w:lang w:eastAsia="zh-TW"/>
        </w:rPr>
        <w:t>1.</w:t>
      </w:r>
      <w:r w:rsidR="00751761" w:rsidRPr="007B059C">
        <w:rPr>
          <w:rFonts w:eastAsia="微軟正黑體"/>
          <w:sz w:val="24"/>
          <w:szCs w:val="24"/>
          <w:lang w:eastAsia="zh-TW"/>
        </w:rPr>
        <w:t xml:space="preserve"> </w:t>
      </w:r>
      <w:r w:rsidR="00751761" w:rsidRPr="007B059C">
        <w:rPr>
          <w:rFonts w:eastAsia="微軟正黑體"/>
          <w:color w:val="000000" w:themeColor="text1"/>
          <w:sz w:val="24"/>
          <w:szCs w:val="24"/>
          <w:lang w:eastAsia="zh-TW"/>
        </w:rPr>
        <w:t>先修生在國際專修</w:t>
      </w:r>
      <w:proofErr w:type="gramStart"/>
      <w:r w:rsidR="00751761" w:rsidRPr="007B059C">
        <w:rPr>
          <w:rFonts w:eastAsia="微軟正黑體"/>
          <w:color w:val="000000" w:themeColor="text1"/>
          <w:sz w:val="24"/>
          <w:szCs w:val="24"/>
          <w:lang w:eastAsia="zh-TW"/>
        </w:rPr>
        <w:t>部修讀期間，</w:t>
      </w:r>
      <w:proofErr w:type="gramEnd"/>
      <w:r w:rsidR="00751761" w:rsidRPr="007B059C">
        <w:rPr>
          <w:rFonts w:eastAsia="微軟正黑體"/>
          <w:color w:val="000000" w:themeColor="text1"/>
          <w:sz w:val="24"/>
          <w:szCs w:val="24"/>
          <w:lang w:eastAsia="zh-TW"/>
        </w:rPr>
        <w:t>通過華語文能力測驗</w:t>
      </w:r>
      <w:r w:rsidR="00751761" w:rsidRPr="007B059C">
        <w:rPr>
          <w:rFonts w:eastAsia="微軟正黑體"/>
          <w:color w:val="000000" w:themeColor="text1"/>
          <w:sz w:val="24"/>
          <w:szCs w:val="24"/>
          <w:lang w:eastAsia="zh-TW"/>
        </w:rPr>
        <w:t>(TOCFL)</w:t>
      </w:r>
      <w:r w:rsidR="00751761" w:rsidRPr="007B059C">
        <w:rPr>
          <w:rFonts w:eastAsia="微軟正黑體"/>
          <w:color w:val="000000" w:themeColor="text1"/>
          <w:sz w:val="24"/>
          <w:szCs w:val="24"/>
          <w:lang w:eastAsia="zh-TW"/>
        </w:rPr>
        <w:t>之聽力與閱讀測驗進階級</w:t>
      </w:r>
      <w:r w:rsidR="00751761" w:rsidRPr="007B059C">
        <w:rPr>
          <w:rFonts w:eastAsia="微軟正黑體"/>
          <w:color w:val="000000" w:themeColor="text1"/>
          <w:sz w:val="24"/>
          <w:szCs w:val="24"/>
          <w:lang w:eastAsia="zh-TW"/>
        </w:rPr>
        <w:t>(B1)</w:t>
      </w:r>
      <w:r w:rsidR="00751761" w:rsidRPr="007B059C">
        <w:rPr>
          <w:rFonts w:eastAsia="微軟正黑體"/>
          <w:color w:val="000000" w:themeColor="text1"/>
          <w:sz w:val="24"/>
          <w:szCs w:val="24"/>
          <w:lang w:eastAsia="zh-TW"/>
        </w:rPr>
        <w:t>標準，得申請獎學金</w:t>
      </w:r>
      <w:r w:rsidR="00751761" w:rsidRPr="007B059C">
        <w:rPr>
          <w:rFonts w:eastAsia="微軟正黑體"/>
          <w:color w:val="000000" w:themeColor="text1"/>
          <w:sz w:val="24"/>
          <w:szCs w:val="24"/>
          <w:lang w:eastAsia="zh-TW"/>
        </w:rPr>
        <w:t>2,000</w:t>
      </w:r>
      <w:r w:rsidR="00751761" w:rsidRPr="007B059C">
        <w:rPr>
          <w:rFonts w:eastAsia="微軟正黑體"/>
          <w:color w:val="000000" w:themeColor="text1"/>
          <w:sz w:val="24"/>
          <w:szCs w:val="24"/>
          <w:lang w:eastAsia="zh-TW"/>
        </w:rPr>
        <w:t>元，高階級</w:t>
      </w:r>
      <w:r w:rsidR="00751761" w:rsidRPr="007B059C">
        <w:rPr>
          <w:rFonts w:eastAsia="微軟正黑體"/>
          <w:color w:val="000000" w:themeColor="text1"/>
          <w:sz w:val="24"/>
          <w:szCs w:val="24"/>
          <w:lang w:eastAsia="zh-TW"/>
        </w:rPr>
        <w:t>(B2)</w:t>
      </w:r>
      <w:r w:rsidR="00751761" w:rsidRPr="007B059C">
        <w:rPr>
          <w:rFonts w:eastAsia="微軟正黑體"/>
          <w:color w:val="000000" w:themeColor="text1"/>
          <w:sz w:val="24"/>
          <w:szCs w:val="24"/>
          <w:lang w:eastAsia="zh-TW"/>
        </w:rPr>
        <w:t>標準，得申請獎學金</w:t>
      </w:r>
      <w:r w:rsidR="00751761" w:rsidRPr="007B059C">
        <w:rPr>
          <w:rFonts w:eastAsia="微軟正黑體"/>
          <w:color w:val="000000" w:themeColor="text1"/>
          <w:sz w:val="24"/>
          <w:szCs w:val="24"/>
          <w:lang w:eastAsia="zh-TW"/>
        </w:rPr>
        <w:t>5,000</w:t>
      </w:r>
      <w:r w:rsidR="00751761" w:rsidRPr="007B059C">
        <w:rPr>
          <w:rFonts w:eastAsia="微軟正黑體"/>
          <w:color w:val="000000" w:themeColor="text1"/>
          <w:sz w:val="24"/>
          <w:szCs w:val="24"/>
          <w:lang w:eastAsia="zh-TW"/>
        </w:rPr>
        <w:t>元；各級獎學金申請以一次為限，先修生於先修期間學業成績不及格者則取消其獎學金資格。</w:t>
      </w:r>
    </w:p>
    <w:p w14:paraId="7BAEDE79" w14:textId="7278ACDB" w:rsidR="00166EDC" w:rsidRPr="007B059C" w:rsidRDefault="008517BC" w:rsidP="00FF65E0">
      <w:pPr>
        <w:suppressAutoHyphens/>
        <w:autoSpaceDN w:val="0"/>
        <w:adjustRightInd w:val="0"/>
        <w:snapToGrid w:val="0"/>
        <w:ind w:leftChars="100" w:left="220"/>
        <w:textAlignment w:val="baseline"/>
        <w:rPr>
          <w:rFonts w:eastAsia="微軟正黑體"/>
          <w:color w:val="000000" w:themeColor="text1"/>
          <w:sz w:val="28"/>
          <w:szCs w:val="28"/>
          <w:lang w:eastAsia="zh-TW"/>
        </w:rPr>
      </w:pPr>
      <w:r w:rsidRPr="008517BC">
        <w:rPr>
          <w:rFonts w:eastAsiaTheme="minorEastAsia"/>
          <w:color w:val="000000" w:themeColor="text1"/>
          <w:sz w:val="24"/>
          <w:szCs w:val="24"/>
          <w:lang w:eastAsia="zh-TW"/>
        </w:rPr>
        <w:t>During their studies in the International Foundation Program, preparatory students who pass the Listening and Reading components of the Test of Chinese as a Foreign Language (TOCFL) at the Intermediate Level (B1) are eligible to apply for a NT$2,000 scholarship. Those who pass at the Advanced Level (B2) are eligible to apply for a NT$5,000 scholarship. Each scholarship level may only be applied for once. Students who fail any academic courses during the preparatory period will be disqualified from receiving the scholarship.</w:t>
      </w:r>
    </w:p>
    <w:p w14:paraId="6AE76738" w14:textId="2D286F96" w:rsidR="002A4447" w:rsidRPr="007B059C" w:rsidRDefault="00751761" w:rsidP="00FF65E0">
      <w:pPr>
        <w:suppressAutoHyphens/>
        <w:autoSpaceDN w:val="0"/>
        <w:adjustRightInd w:val="0"/>
        <w:snapToGrid w:val="0"/>
        <w:ind w:left="240" w:hangingChars="100" w:hanging="240"/>
        <w:textAlignment w:val="baseline"/>
        <w:rPr>
          <w:rFonts w:eastAsia="微軟正黑體"/>
          <w:color w:val="000000" w:themeColor="text1"/>
          <w:sz w:val="24"/>
          <w:szCs w:val="24"/>
          <w:lang w:eastAsia="zh-TW"/>
        </w:rPr>
      </w:pPr>
      <w:r w:rsidRPr="007B059C">
        <w:rPr>
          <w:rFonts w:eastAsia="微軟正黑體"/>
          <w:color w:val="000000" w:themeColor="text1"/>
          <w:sz w:val="24"/>
          <w:szCs w:val="24"/>
          <w:lang w:eastAsia="zh-TW"/>
        </w:rPr>
        <w:t xml:space="preserve">2. </w:t>
      </w:r>
      <w:r w:rsidRPr="007B059C">
        <w:rPr>
          <w:rFonts w:eastAsia="微軟正黑體"/>
          <w:color w:val="000000" w:themeColor="text1"/>
          <w:sz w:val="24"/>
          <w:szCs w:val="24"/>
          <w:lang w:eastAsia="zh-TW"/>
        </w:rPr>
        <w:t>華語文能力測驗獎學金發放於學生接續修讀正式學士班開學後第十六</w:t>
      </w:r>
      <w:proofErr w:type="gramStart"/>
      <w:r w:rsidRPr="007B059C">
        <w:rPr>
          <w:rFonts w:eastAsia="微軟正黑體"/>
          <w:color w:val="000000" w:themeColor="text1"/>
          <w:sz w:val="24"/>
          <w:szCs w:val="24"/>
          <w:lang w:eastAsia="zh-TW"/>
        </w:rPr>
        <w:t>週</w:t>
      </w:r>
      <w:proofErr w:type="gramEnd"/>
      <w:r w:rsidRPr="007B059C">
        <w:rPr>
          <w:rFonts w:eastAsia="微軟正黑體"/>
          <w:color w:val="000000" w:themeColor="text1"/>
          <w:sz w:val="24"/>
          <w:szCs w:val="24"/>
          <w:lang w:eastAsia="zh-TW"/>
        </w:rPr>
        <w:t>至十八週辦理，如有欠費或中途休退學者，不予核發。</w:t>
      </w:r>
    </w:p>
    <w:p w14:paraId="5B50705D" w14:textId="3382057F" w:rsidR="004C26A9" w:rsidRPr="007B059C" w:rsidRDefault="004C26A9" w:rsidP="00FF65E0">
      <w:pPr>
        <w:suppressAutoHyphens/>
        <w:autoSpaceDN w:val="0"/>
        <w:adjustRightInd w:val="0"/>
        <w:snapToGrid w:val="0"/>
        <w:ind w:leftChars="100" w:left="220"/>
        <w:textAlignment w:val="baseline"/>
        <w:rPr>
          <w:sz w:val="24"/>
          <w:szCs w:val="24"/>
        </w:rPr>
      </w:pPr>
      <w:r w:rsidRPr="007B059C">
        <w:rPr>
          <w:sz w:val="24"/>
          <w:szCs w:val="24"/>
        </w:rPr>
        <w:t>The TOCFL scholarship will be processed between the 16</w:t>
      </w:r>
      <w:r w:rsidRPr="008517BC">
        <w:rPr>
          <w:sz w:val="24"/>
          <w:szCs w:val="24"/>
          <w:vertAlign w:val="superscript"/>
        </w:rPr>
        <w:t>th</w:t>
      </w:r>
      <w:r w:rsidR="008517BC">
        <w:rPr>
          <w:rFonts w:eastAsiaTheme="minorEastAsia" w:hint="eastAsia"/>
          <w:sz w:val="24"/>
          <w:szCs w:val="24"/>
          <w:lang w:eastAsia="zh-TW"/>
        </w:rPr>
        <w:t xml:space="preserve"> </w:t>
      </w:r>
      <w:r w:rsidRPr="007B059C">
        <w:rPr>
          <w:sz w:val="24"/>
          <w:szCs w:val="24"/>
        </w:rPr>
        <w:t>and 18</w:t>
      </w:r>
      <w:r w:rsidR="008517BC" w:rsidRPr="008517BC">
        <w:rPr>
          <w:rFonts w:eastAsiaTheme="minorEastAsia" w:hint="eastAsia"/>
          <w:sz w:val="24"/>
          <w:szCs w:val="24"/>
          <w:vertAlign w:val="superscript"/>
          <w:lang w:eastAsia="zh-TW"/>
        </w:rPr>
        <w:t>th</w:t>
      </w:r>
      <w:r w:rsidR="008517BC">
        <w:rPr>
          <w:rFonts w:eastAsiaTheme="minorEastAsia" w:hint="eastAsia"/>
          <w:sz w:val="24"/>
          <w:szCs w:val="24"/>
          <w:lang w:eastAsia="zh-TW"/>
        </w:rPr>
        <w:t xml:space="preserve"> </w:t>
      </w:r>
      <w:r w:rsidRPr="007B059C">
        <w:rPr>
          <w:sz w:val="24"/>
          <w:szCs w:val="24"/>
        </w:rPr>
        <w:t>weeks of the first semester after the student</w:t>
      </w:r>
      <w:r w:rsidR="000B6A90">
        <w:rPr>
          <w:rFonts w:eastAsiaTheme="minorEastAsia" w:hint="eastAsia"/>
          <w:sz w:val="24"/>
          <w:szCs w:val="24"/>
          <w:lang w:eastAsia="zh-TW"/>
        </w:rPr>
        <w:t>s</w:t>
      </w:r>
      <w:r w:rsidRPr="007B059C">
        <w:rPr>
          <w:sz w:val="24"/>
          <w:szCs w:val="24"/>
        </w:rPr>
        <w:t xml:space="preserve"> ha</w:t>
      </w:r>
      <w:r w:rsidR="000B6A90">
        <w:rPr>
          <w:rFonts w:eastAsiaTheme="minorEastAsia" w:hint="eastAsia"/>
          <w:sz w:val="24"/>
          <w:szCs w:val="24"/>
          <w:lang w:eastAsia="zh-TW"/>
        </w:rPr>
        <w:t>ve</w:t>
      </w:r>
      <w:r w:rsidRPr="007B059C">
        <w:rPr>
          <w:sz w:val="24"/>
          <w:szCs w:val="24"/>
        </w:rPr>
        <w:t xml:space="preserve"> transitioned into the formal bachelor program. Students with unpaid fees, those who take a leave of absence, or those who</w:t>
      </w:r>
      <w:r w:rsidRPr="007B059C">
        <w:rPr>
          <w:sz w:val="28"/>
          <w:szCs w:val="28"/>
        </w:rPr>
        <w:t xml:space="preserve"> </w:t>
      </w:r>
      <w:r w:rsidRPr="007B059C">
        <w:rPr>
          <w:sz w:val="24"/>
          <w:szCs w:val="24"/>
        </w:rPr>
        <w:t>have withdrawn</w:t>
      </w:r>
      <w:r w:rsidRPr="007B059C">
        <w:rPr>
          <w:sz w:val="28"/>
          <w:szCs w:val="28"/>
        </w:rPr>
        <w:t xml:space="preserve"> </w:t>
      </w:r>
      <w:r w:rsidRPr="007B059C">
        <w:rPr>
          <w:sz w:val="24"/>
          <w:szCs w:val="24"/>
        </w:rPr>
        <w:t>from the university will not be eligible for the scholarship.</w:t>
      </w:r>
    </w:p>
    <w:p w14:paraId="75D1013D" w14:textId="094C9DDA" w:rsidR="00F26E05" w:rsidRPr="007B059C" w:rsidRDefault="00751761" w:rsidP="00FF65E0">
      <w:pPr>
        <w:suppressAutoHyphens/>
        <w:autoSpaceDN w:val="0"/>
        <w:adjustRightInd w:val="0"/>
        <w:snapToGrid w:val="0"/>
        <w:ind w:left="240" w:hangingChars="100" w:hanging="240"/>
        <w:textAlignment w:val="baseline"/>
        <w:rPr>
          <w:rFonts w:eastAsia="微軟正黑體"/>
          <w:color w:val="000000" w:themeColor="text1"/>
          <w:sz w:val="24"/>
          <w:szCs w:val="24"/>
          <w:lang w:eastAsia="zh-TW"/>
        </w:rPr>
      </w:pPr>
      <w:r w:rsidRPr="007B059C">
        <w:rPr>
          <w:rFonts w:eastAsia="微軟正黑體"/>
          <w:color w:val="000000" w:themeColor="text1"/>
          <w:sz w:val="24"/>
          <w:szCs w:val="24"/>
          <w:lang w:eastAsia="zh-TW"/>
        </w:rPr>
        <w:t>3</w:t>
      </w:r>
      <w:r w:rsidR="00E93891" w:rsidRPr="007B059C">
        <w:rPr>
          <w:rFonts w:eastAsia="微軟正黑體"/>
          <w:color w:val="000000" w:themeColor="text1"/>
          <w:sz w:val="24"/>
          <w:szCs w:val="24"/>
          <w:lang w:eastAsia="zh-TW"/>
        </w:rPr>
        <w:t>.</w:t>
      </w:r>
      <w:r w:rsidRPr="007B059C">
        <w:rPr>
          <w:rFonts w:eastAsia="微軟正黑體"/>
          <w:color w:val="000000" w:themeColor="text1"/>
          <w:sz w:val="24"/>
          <w:szCs w:val="24"/>
          <w:lang w:eastAsia="zh-TW"/>
        </w:rPr>
        <w:t xml:space="preserve"> </w:t>
      </w:r>
      <w:r w:rsidR="00983B66" w:rsidRPr="007B059C">
        <w:rPr>
          <w:rFonts w:eastAsia="微軟正黑體"/>
          <w:color w:val="000000" w:themeColor="text1"/>
          <w:sz w:val="24"/>
          <w:szCs w:val="24"/>
          <w:lang w:eastAsia="zh-TW"/>
        </w:rPr>
        <w:t>先修生接續修讀各</w:t>
      </w:r>
      <w:proofErr w:type="gramStart"/>
      <w:r w:rsidR="00983B66" w:rsidRPr="007B059C">
        <w:rPr>
          <w:rFonts w:eastAsia="微軟正黑體"/>
          <w:color w:val="000000" w:themeColor="text1"/>
          <w:sz w:val="24"/>
          <w:szCs w:val="24"/>
          <w:lang w:eastAsia="zh-TW"/>
        </w:rPr>
        <w:t>學系後之</w:t>
      </w:r>
      <w:proofErr w:type="gramEnd"/>
      <w:r w:rsidR="00983B66" w:rsidRPr="007B059C">
        <w:rPr>
          <w:rFonts w:eastAsia="微軟正黑體"/>
          <w:color w:val="000000" w:themeColor="text1"/>
          <w:sz w:val="24"/>
          <w:szCs w:val="24"/>
          <w:lang w:eastAsia="zh-TW"/>
        </w:rPr>
        <w:t>獎勵，依據「開南大學僑生與外國學生獎助學金設置辦法」辦理。</w:t>
      </w:r>
      <w:proofErr w:type="gramStart"/>
      <w:r w:rsidR="00983B66" w:rsidRPr="007B059C">
        <w:rPr>
          <w:rFonts w:eastAsia="微軟正黑體"/>
          <w:color w:val="000000" w:themeColor="text1"/>
          <w:sz w:val="24"/>
          <w:szCs w:val="24"/>
          <w:lang w:eastAsia="zh-TW"/>
        </w:rPr>
        <w:lastRenderedPageBreak/>
        <w:t>惟先修</w:t>
      </w:r>
      <w:proofErr w:type="gramEnd"/>
      <w:r w:rsidR="00983B66" w:rsidRPr="007B059C">
        <w:rPr>
          <w:rFonts w:eastAsia="微軟正黑體"/>
          <w:color w:val="000000" w:themeColor="text1"/>
          <w:sz w:val="24"/>
          <w:szCs w:val="24"/>
          <w:lang w:eastAsia="zh-TW"/>
        </w:rPr>
        <w:t>生於第一年已享有學雜費全免優惠，故不再適用大學部僑外生新生，共計二學期學雜費全免之補助，僅適用學業獎學金獎勵。</w:t>
      </w:r>
    </w:p>
    <w:p w14:paraId="538FA00C" w14:textId="67F06BAC" w:rsidR="000542B9" w:rsidRPr="007B059C" w:rsidRDefault="000542B9" w:rsidP="00FF65E0">
      <w:pPr>
        <w:suppressAutoHyphens/>
        <w:autoSpaceDN w:val="0"/>
        <w:adjustRightInd w:val="0"/>
        <w:snapToGrid w:val="0"/>
        <w:ind w:leftChars="100" w:left="220"/>
        <w:textAlignment w:val="baseline"/>
        <w:rPr>
          <w:rFonts w:eastAsia="微軟正黑體"/>
          <w:color w:val="000000" w:themeColor="text1"/>
          <w:sz w:val="24"/>
          <w:szCs w:val="24"/>
          <w:lang w:eastAsia="zh-TW"/>
        </w:rPr>
      </w:pPr>
      <w:r w:rsidRPr="007B059C">
        <w:rPr>
          <w:rFonts w:eastAsia="微軟正黑體"/>
          <w:color w:val="000000" w:themeColor="text1"/>
          <w:sz w:val="24"/>
          <w:szCs w:val="24"/>
        </w:rPr>
        <w:t xml:space="preserve">Scholarships for preparatory students continuing their studies in a department will be administered in accordance with the </w:t>
      </w:r>
      <w:r w:rsidRPr="007B059C">
        <w:rPr>
          <w:rStyle w:val="aff"/>
          <w:rFonts w:eastAsia="微軟正黑體"/>
          <w:i w:val="0"/>
          <w:iCs w:val="0"/>
          <w:color w:val="000000" w:themeColor="text1"/>
          <w:sz w:val="24"/>
          <w:szCs w:val="24"/>
        </w:rPr>
        <w:t>Kainan University Scholarship Regulations for Overseas Chinese and International Students.</w:t>
      </w:r>
      <w:r w:rsidRPr="007B059C">
        <w:rPr>
          <w:rFonts w:eastAsia="微軟正黑體"/>
          <w:color w:val="000000" w:themeColor="text1"/>
          <w:sz w:val="24"/>
          <w:szCs w:val="24"/>
        </w:rPr>
        <w:t xml:space="preserve"> However, since preparatory students have already received a full tuition waiver during their first year, they are no longer eligible for the</w:t>
      </w:r>
      <w:r w:rsidR="00364CC8" w:rsidRPr="00364CC8">
        <w:t xml:space="preserve"> </w:t>
      </w:r>
      <w:r w:rsidR="00364CC8" w:rsidRPr="000B6A90">
        <w:rPr>
          <w:rFonts w:eastAsia="微軟正黑體"/>
          <w:color w:val="000000" w:themeColor="text1"/>
          <w:sz w:val="24"/>
          <w:szCs w:val="24"/>
        </w:rPr>
        <w:t>tuition waiver</w:t>
      </w:r>
      <w:r w:rsidRPr="000B6A90">
        <w:rPr>
          <w:rFonts w:eastAsia="微軟正黑體"/>
          <w:color w:val="000000" w:themeColor="text1"/>
          <w:sz w:val="24"/>
          <w:szCs w:val="24"/>
        </w:rPr>
        <w:t xml:space="preserve">, </w:t>
      </w:r>
      <w:r w:rsidRPr="007B059C">
        <w:rPr>
          <w:rFonts w:eastAsia="微軟正黑體"/>
          <w:color w:val="000000" w:themeColor="text1"/>
          <w:sz w:val="24"/>
          <w:szCs w:val="24"/>
        </w:rPr>
        <w:t xml:space="preserve">which covers two semesters of tuition. They </w:t>
      </w:r>
      <w:r w:rsidRPr="00FF65E0">
        <w:rPr>
          <w:sz w:val="24"/>
          <w:szCs w:val="24"/>
        </w:rPr>
        <w:t>are</w:t>
      </w:r>
      <w:r w:rsidRPr="007B059C">
        <w:rPr>
          <w:rFonts w:eastAsia="微軟正黑體"/>
          <w:color w:val="000000" w:themeColor="text1"/>
          <w:sz w:val="24"/>
          <w:szCs w:val="24"/>
        </w:rPr>
        <w:t xml:space="preserve"> only eligible for academic performance scholarships.</w:t>
      </w:r>
    </w:p>
    <w:p w14:paraId="043D8D17" w14:textId="6849CCA4" w:rsidR="00983B66" w:rsidRPr="007B059C" w:rsidRDefault="00983B66" w:rsidP="00983B66">
      <w:pPr>
        <w:suppressAutoHyphens/>
        <w:autoSpaceDN w:val="0"/>
        <w:adjustRightInd w:val="0"/>
        <w:snapToGrid w:val="0"/>
        <w:textAlignment w:val="baseline"/>
        <w:rPr>
          <w:rFonts w:eastAsia="微軟正黑體"/>
          <w:color w:val="000000" w:themeColor="text1"/>
          <w:sz w:val="24"/>
          <w:szCs w:val="24"/>
          <w:lang w:eastAsia="zh-TW"/>
        </w:rPr>
      </w:pPr>
    </w:p>
    <w:p w14:paraId="764A8819" w14:textId="574D6D12" w:rsidR="00751761" w:rsidRPr="007B059C" w:rsidRDefault="00751761" w:rsidP="00751761">
      <w:pPr>
        <w:suppressAutoHyphens/>
        <w:autoSpaceDN w:val="0"/>
        <w:adjustRightInd w:val="0"/>
        <w:snapToGrid w:val="0"/>
        <w:textAlignment w:val="baseline"/>
        <w:rPr>
          <w:rFonts w:eastAsia="微軟正黑體"/>
          <w:b/>
          <w:color w:val="000000" w:themeColor="text1"/>
          <w:sz w:val="24"/>
          <w:szCs w:val="24"/>
          <w:lang w:eastAsia="zh-TW"/>
        </w:rPr>
      </w:pPr>
      <w:r w:rsidRPr="007B059C">
        <w:rPr>
          <w:rFonts w:eastAsia="微軟正黑體"/>
          <w:b/>
          <w:color w:val="000000" w:themeColor="text1"/>
          <w:sz w:val="24"/>
          <w:szCs w:val="24"/>
          <w:lang w:eastAsia="zh-TW"/>
        </w:rPr>
        <w:t>(</w:t>
      </w:r>
      <w:r w:rsidR="0080799C" w:rsidRPr="007B059C">
        <w:rPr>
          <w:rFonts w:eastAsia="SimSun"/>
          <w:b/>
          <w:color w:val="000000" w:themeColor="text1"/>
          <w:sz w:val="24"/>
          <w:szCs w:val="24"/>
          <w:lang w:eastAsia="zh-CN"/>
        </w:rPr>
        <w:t>四</w:t>
      </w:r>
      <w:r w:rsidRPr="007B059C">
        <w:rPr>
          <w:rFonts w:eastAsia="微軟正黑體"/>
          <w:b/>
          <w:color w:val="000000" w:themeColor="text1"/>
          <w:sz w:val="24"/>
          <w:szCs w:val="24"/>
          <w:lang w:eastAsia="zh-TW"/>
        </w:rPr>
        <w:t>)</w:t>
      </w:r>
      <w:r w:rsidRPr="007B059C">
        <w:rPr>
          <w:rFonts w:eastAsia="微軟正黑體"/>
          <w:b/>
          <w:color w:val="000000" w:themeColor="text1"/>
          <w:sz w:val="24"/>
          <w:szCs w:val="24"/>
          <w:lang w:eastAsia="zh-TW"/>
        </w:rPr>
        <w:t>住宿收費</w:t>
      </w:r>
      <w:r w:rsidRPr="007B059C">
        <w:rPr>
          <w:rFonts w:eastAsia="微軟正黑體"/>
          <w:b/>
          <w:color w:val="000000" w:themeColor="text1"/>
          <w:sz w:val="24"/>
          <w:szCs w:val="24"/>
          <w:lang w:eastAsia="zh-CN"/>
        </w:rPr>
        <w:t xml:space="preserve"> </w:t>
      </w:r>
      <w:r w:rsidRPr="007B059C">
        <w:rPr>
          <w:rFonts w:eastAsia="微軟正黑體"/>
          <w:b/>
          <w:color w:val="000000" w:themeColor="text1"/>
          <w:sz w:val="24"/>
          <w:szCs w:val="24"/>
          <w:lang w:eastAsia="zh-TW"/>
        </w:rPr>
        <w:t>(</w:t>
      </w:r>
      <w:r w:rsidRPr="007B059C">
        <w:rPr>
          <w:rFonts w:eastAsia="微軟正黑體"/>
          <w:b/>
          <w:color w:val="000000" w:themeColor="text1"/>
          <w:sz w:val="24"/>
          <w:szCs w:val="24"/>
          <w:lang w:eastAsia="zh-TW"/>
        </w:rPr>
        <w:t>單位：新臺幣元</w:t>
      </w:r>
      <w:r w:rsidRPr="007B059C">
        <w:rPr>
          <w:rFonts w:eastAsia="微軟正黑體"/>
          <w:b/>
          <w:color w:val="000000" w:themeColor="text1"/>
          <w:sz w:val="24"/>
          <w:szCs w:val="24"/>
          <w:lang w:eastAsia="zh-TW"/>
        </w:rPr>
        <w:t xml:space="preserve">) / Accommodation Fees (Unit: </w:t>
      </w:r>
      <w:r w:rsidR="00166EDC" w:rsidRPr="007B059C">
        <w:rPr>
          <w:rFonts w:eastAsia="微軟正黑體"/>
          <w:b/>
          <w:color w:val="000000" w:themeColor="text1"/>
          <w:sz w:val="24"/>
          <w:szCs w:val="24"/>
          <w:lang w:eastAsia="zh-TW"/>
        </w:rPr>
        <w:t>NT$</w:t>
      </w:r>
      <w:r w:rsidRPr="007B059C">
        <w:rPr>
          <w:rFonts w:eastAsia="微軟正黑體"/>
          <w:b/>
          <w:color w:val="000000" w:themeColor="text1"/>
          <w:sz w:val="24"/>
          <w:szCs w:val="24"/>
          <w:lang w:eastAsia="zh-TW"/>
        </w:rPr>
        <w:t>)</w:t>
      </w:r>
    </w:p>
    <w:tbl>
      <w:tblPr>
        <w:tblW w:w="5042" w:type="pct"/>
        <w:tblCellMar>
          <w:left w:w="10" w:type="dxa"/>
          <w:right w:w="10" w:type="dxa"/>
        </w:tblCellMar>
        <w:tblLook w:val="04A0" w:firstRow="1" w:lastRow="0" w:firstColumn="1" w:lastColumn="0" w:noHBand="0" w:noVBand="1"/>
      </w:tblPr>
      <w:tblGrid>
        <w:gridCol w:w="1919"/>
        <w:gridCol w:w="2131"/>
        <w:gridCol w:w="2131"/>
        <w:gridCol w:w="2051"/>
        <w:gridCol w:w="2052"/>
      </w:tblGrid>
      <w:tr w:rsidR="00751761" w:rsidRPr="007B059C" w14:paraId="0447AEB5" w14:textId="77777777" w:rsidTr="00565C87">
        <w:trPr>
          <w:trHeight w:val="397"/>
        </w:trPr>
        <w:tc>
          <w:tcPr>
            <w:tcW w:w="1919" w:type="dxa"/>
            <w:tcBorders>
              <w:top w:val="single" w:sz="4" w:space="0" w:color="000000"/>
              <w:left w:val="single" w:sz="4" w:space="0" w:color="000000"/>
              <w:bottom w:val="single" w:sz="4" w:space="0" w:color="000000"/>
              <w:right w:val="single" w:sz="4" w:space="0" w:color="000000"/>
            </w:tcBorders>
          </w:tcPr>
          <w:p w14:paraId="24541946"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入學班別</w:t>
            </w:r>
          </w:p>
          <w:p w14:paraId="495A6560"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Admission period</w:t>
            </w:r>
          </w:p>
        </w:tc>
        <w:tc>
          <w:tcPr>
            <w:tcW w:w="2131" w:type="dxa"/>
            <w:tcBorders>
              <w:top w:val="single" w:sz="4" w:space="0" w:color="000000"/>
              <w:left w:val="single" w:sz="4" w:space="0" w:color="000000"/>
              <w:bottom w:val="single" w:sz="4" w:space="0" w:color="000000"/>
              <w:right w:val="single" w:sz="4" w:space="0" w:color="000000"/>
            </w:tcBorders>
          </w:tcPr>
          <w:p w14:paraId="2BEFF0A3"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房型</w:t>
            </w:r>
          </w:p>
          <w:p w14:paraId="2EEF721C"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Room type</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6E4B"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二學期住宿費</w:t>
            </w:r>
          </w:p>
          <w:p w14:paraId="26091016"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Fees for two semesters</w:t>
            </w:r>
          </w:p>
        </w:tc>
        <w:tc>
          <w:tcPr>
            <w:tcW w:w="2051" w:type="dxa"/>
            <w:tcBorders>
              <w:top w:val="single" w:sz="4" w:space="0" w:color="000000"/>
              <w:left w:val="single" w:sz="4" w:space="0" w:color="000000"/>
              <w:bottom w:val="single" w:sz="4" w:space="0" w:color="000000"/>
              <w:right w:val="single" w:sz="4" w:space="0" w:color="000000"/>
            </w:tcBorders>
          </w:tcPr>
          <w:p w14:paraId="44BAD17E"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寒暑假期間住宿費</w:t>
            </w:r>
          </w:p>
          <w:p w14:paraId="4E039CC6"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Fees for winter and summer breaks</w:t>
            </w:r>
          </w:p>
        </w:tc>
        <w:tc>
          <w:tcPr>
            <w:tcW w:w="2052" w:type="dxa"/>
            <w:tcBorders>
              <w:top w:val="single" w:sz="4" w:space="0" w:color="000000"/>
              <w:left w:val="single" w:sz="4" w:space="0" w:color="000000"/>
              <w:bottom w:val="single" w:sz="4" w:space="0" w:color="000000"/>
              <w:right w:val="single" w:sz="4" w:space="0" w:color="000000"/>
            </w:tcBorders>
          </w:tcPr>
          <w:p w14:paraId="7BA23523"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預收電費</w:t>
            </w:r>
          </w:p>
          <w:p w14:paraId="18DD7E6C"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rPr>
              <w:t>Prepay electricity fees</w:t>
            </w:r>
          </w:p>
        </w:tc>
      </w:tr>
      <w:tr w:rsidR="00751761" w:rsidRPr="007B059C" w14:paraId="1ADACA13" w14:textId="77777777" w:rsidTr="00565C87">
        <w:trPr>
          <w:trHeight w:val="397"/>
        </w:trPr>
        <w:tc>
          <w:tcPr>
            <w:tcW w:w="1919" w:type="dxa"/>
            <w:tcBorders>
              <w:top w:val="single" w:sz="4" w:space="0" w:color="000000"/>
              <w:left w:val="single" w:sz="4" w:space="0" w:color="000000"/>
              <w:bottom w:val="single" w:sz="4" w:space="0" w:color="000000"/>
              <w:right w:val="single" w:sz="4" w:space="0" w:color="000000"/>
            </w:tcBorders>
          </w:tcPr>
          <w:p w14:paraId="4D061571"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秋季班入學</w:t>
            </w:r>
          </w:p>
          <w:p w14:paraId="7D717906"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Fall semester</w:t>
            </w:r>
          </w:p>
        </w:tc>
        <w:tc>
          <w:tcPr>
            <w:tcW w:w="2131" w:type="dxa"/>
            <w:vMerge w:val="restart"/>
            <w:tcBorders>
              <w:top w:val="single" w:sz="4" w:space="0" w:color="000000"/>
              <w:left w:val="single" w:sz="4" w:space="0" w:color="000000"/>
              <w:right w:val="single" w:sz="4" w:space="0" w:color="000000"/>
            </w:tcBorders>
            <w:vAlign w:val="center"/>
          </w:tcPr>
          <w:p w14:paraId="053CC761"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一宿</w:t>
            </w:r>
          </w:p>
          <w:p w14:paraId="07B992CF"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Dormitory 1</w:t>
            </w:r>
          </w:p>
          <w:p w14:paraId="7541B602"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w:t>
            </w:r>
            <w:r w:rsidRPr="007B059C">
              <w:rPr>
                <w:rFonts w:eastAsia="微軟正黑體"/>
                <w:color w:val="000000" w:themeColor="text1"/>
                <w:sz w:val="24"/>
                <w:szCs w:val="24"/>
                <w:lang w:eastAsia="zh-TW"/>
              </w:rPr>
              <w:t>四人房</w:t>
            </w:r>
            <w:r w:rsidRPr="007B059C">
              <w:rPr>
                <w:rFonts w:eastAsia="微軟正黑體"/>
                <w:color w:val="000000" w:themeColor="text1"/>
                <w:sz w:val="24"/>
                <w:szCs w:val="24"/>
                <w:lang w:eastAsia="zh-TW"/>
              </w:rPr>
              <w:t xml:space="preserve"> / Quad room)</w:t>
            </w:r>
          </w:p>
        </w:tc>
        <w:tc>
          <w:tcPr>
            <w:tcW w:w="21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4F06E5F" w14:textId="00875E01" w:rsidR="00751761" w:rsidRPr="007B059C" w:rsidRDefault="00AC7B43"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hint="eastAsia"/>
                <w:color w:val="000000" w:themeColor="text1"/>
                <w:sz w:val="24"/>
                <w:szCs w:val="24"/>
                <w:lang w:eastAsia="zh-TW"/>
              </w:rPr>
              <w:t>$</w:t>
            </w:r>
            <w:r w:rsidR="00751761" w:rsidRPr="007B059C">
              <w:rPr>
                <w:rFonts w:eastAsia="微軟正黑體"/>
                <w:color w:val="000000" w:themeColor="text1"/>
                <w:sz w:val="24"/>
                <w:szCs w:val="24"/>
                <w:lang w:eastAsia="zh-TW"/>
              </w:rPr>
              <w:t>26,200</w:t>
            </w:r>
          </w:p>
        </w:tc>
        <w:tc>
          <w:tcPr>
            <w:tcW w:w="2051" w:type="dxa"/>
            <w:tcBorders>
              <w:top w:val="single" w:sz="4" w:space="0" w:color="000000"/>
              <w:left w:val="single" w:sz="4" w:space="0" w:color="000000"/>
              <w:bottom w:val="single" w:sz="4" w:space="0" w:color="000000"/>
              <w:right w:val="single" w:sz="4" w:space="0" w:color="000000"/>
            </w:tcBorders>
            <w:vAlign w:val="center"/>
          </w:tcPr>
          <w:p w14:paraId="46C73842"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寒假期間</w:t>
            </w:r>
            <w:r w:rsidRPr="007B059C">
              <w:rPr>
                <w:rFonts w:eastAsia="微軟正黑體"/>
                <w:color w:val="000000" w:themeColor="text1"/>
                <w:sz w:val="24"/>
                <w:szCs w:val="24"/>
                <w:lang w:eastAsia="zh-TW"/>
              </w:rPr>
              <w:t>/Winter break</w:t>
            </w:r>
          </w:p>
          <w:p w14:paraId="63C61EA8" w14:textId="66032AD0" w:rsidR="00751761" w:rsidRPr="007B059C" w:rsidRDefault="00AC7B43"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hint="eastAsia"/>
                <w:color w:val="000000" w:themeColor="text1"/>
                <w:sz w:val="24"/>
                <w:szCs w:val="24"/>
                <w:lang w:eastAsia="zh-TW"/>
              </w:rPr>
              <w:t>$</w:t>
            </w:r>
            <w:r w:rsidR="00751761" w:rsidRPr="007B059C">
              <w:rPr>
                <w:rFonts w:eastAsia="微軟正黑體"/>
                <w:color w:val="000000" w:themeColor="text1"/>
                <w:sz w:val="24"/>
                <w:szCs w:val="24"/>
                <w:lang w:eastAsia="zh-TW"/>
              </w:rPr>
              <w:t>3,100</w:t>
            </w:r>
          </w:p>
        </w:tc>
        <w:tc>
          <w:tcPr>
            <w:tcW w:w="2052" w:type="dxa"/>
            <w:vMerge w:val="restart"/>
            <w:tcBorders>
              <w:top w:val="single" w:sz="4" w:space="0" w:color="000000"/>
              <w:left w:val="single" w:sz="4" w:space="0" w:color="000000"/>
              <w:right w:val="single" w:sz="4" w:space="0" w:color="000000"/>
            </w:tcBorders>
            <w:vAlign w:val="center"/>
          </w:tcPr>
          <w:p w14:paraId="4292F556" w14:textId="646B94FC" w:rsidR="00751761" w:rsidRPr="007B059C" w:rsidRDefault="00AC7B43"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hint="eastAsia"/>
                <w:color w:val="000000" w:themeColor="text1"/>
                <w:sz w:val="24"/>
                <w:szCs w:val="24"/>
                <w:lang w:eastAsia="zh-TW"/>
              </w:rPr>
              <w:t>$</w:t>
            </w:r>
            <w:r w:rsidR="00751761" w:rsidRPr="007B059C">
              <w:rPr>
                <w:rFonts w:eastAsia="微軟正黑體"/>
                <w:color w:val="000000" w:themeColor="text1"/>
                <w:sz w:val="24"/>
                <w:szCs w:val="24"/>
                <w:lang w:eastAsia="zh-TW"/>
              </w:rPr>
              <w:t>4,500</w:t>
            </w:r>
          </w:p>
        </w:tc>
      </w:tr>
      <w:tr w:rsidR="00751761" w:rsidRPr="007B059C" w14:paraId="2DED6187" w14:textId="77777777" w:rsidTr="00565C87">
        <w:trPr>
          <w:trHeight w:val="397"/>
        </w:trPr>
        <w:tc>
          <w:tcPr>
            <w:tcW w:w="1919" w:type="dxa"/>
            <w:tcBorders>
              <w:top w:val="single" w:sz="4" w:space="0" w:color="000000"/>
              <w:left w:val="single" w:sz="4" w:space="0" w:color="000000"/>
              <w:bottom w:val="single" w:sz="4" w:space="0" w:color="000000"/>
              <w:right w:val="single" w:sz="4" w:space="0" w:color="000000"/>
            </w:tcBorders>
          </w:tcPr>
          <w:p w14:paraId="5686E89C"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春季班入學</w:t>
            </w:r>
          </w:p>
          <w:p w14:paraId="10967ADF"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Spring semester</w:t>
            </w:r>
          </w:p>
        </w:tc>
        <w:tc>
          <w:tcPr>
            <w:tcW w:w="2131" w:type="dxa"/>
            <w:vMerge/>
            <w:tcBorders>
              <w:left w:val="single" w:sz="4" w:space="0" w:color="000000"/>
              <w:bottom w:val="single" w:sz="4" w:space="0" w:color="000000"/>
              <w:right w:val="single" w:sz="4" w:space="0" w:color="000000"/>
            </w:tcBorders>
            <w:vAlign w:val="center"/>
          </w:tcPr>
          <w:p w14:paraId="77F47A73"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p>
        </w:tc>
        <w:tc>
          <w:tcPr>
            <w:tcW w:w="21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A8BE1"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p>
        </w:tc>
        <w:tc>
          <w:tcPr>
            <w:tcW w:w="2051" w:type="dxa"/>
            <w:tcBorders>
              <w:top w:val="single" w:sz="4" w:space="0" w:color="000000"/>
              <w:left w:val="single" w:sz="4" w:space="0" w:color="000000"/>
              <w:bottom w:val="single" w:sz="4" w:space="0" w:color="000000"/>
              <w:right w:val="single" w:sz="4" w:space="0" w:color="000000"/>
            </w:tcBorders>
            <w:vAlign w:val="center"/>
          </w:tcPr>
          <w:p w14:paraId="24A52B8E"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暑假期間</w:t>
            </w:r>
            <w:r w:rsidRPr="007B059C">
              <w:rPr>
                <w:rFonts w:eastAsia="微軟正黑體"/>
                <w:color w:val="000000" w:themeColor="text1"/>
                <w:sz w:val="24"/>
                <w:szCs w:val="24"/>
                <w:lang w:eastAsia="zh-TW"/>
              </w:rPr>
              <w:t>/Summer break</w:t>
            </w:r>
          </w:p>
          <w:p w14:paraId="6F84A0F4" w14:textId="5CFCEED3" w:rsidR="00751761" w:rsidRPr="007B059C" w:rsidRDefault="00AC7B43"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hint="eastAsia"/>
                <w:color w:val="000000" w:themeColor="text1"/>
                <w:sz w:val="24"/>
                <w:szCs w:val="24"/>
                <w:lang w:eastAsia="zh-TW"/>
              </w:rPr>
              <w:t>$</w:t>
            </w:r>
            <w:r w:rsidR="00751761" w:rsidRPr="007B059C">
              <w:rPr>
                <w:rFonts w:eastAsia="微軟正黑體"/>
                <w:color w:val="000000" w:themeColor="text1"/>
                <w:sz w:val="24"/>
                <w:szCs w:val="24"/>
                <w:lang w:eastAsia="zh-TW"/>
              </w:rPr>
              <w:t>6,200</w:t>
            </w:r>
          </w:p>
        </w:tc>
        <w:tc>
          <w:tcPr>
            <w:tcW w:w="2052" w:type="dxa"/>
            <w:vMerge/>
            <w:tcBorders>
              <w:left w:val="single" w:sz="4" w:space="0" w:color="000000"/>
              <w:bottom w:val="single" w:sz="4" w:space="0" w:color="000000"/>
              <w:right w:val="single" w:sz="4" w:space="0" w:color="000000"/>
            </w:tcBorders>
            <w:vAlign w:val="center"/>
          </w:tcPr>
          <w:p w14:paraId="4E1F9D96"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p>
        </w:tc>
      </w:tr>
      <w:tr w:rsidR="00751761" w:rsidRPr="007B059C" w14:paraId="4349BA0B" w14:textId="77777777" w:rsidTr="00565C87">
        <w:trPr>
          <w:trHeight w:val="397"/>
        </w:trPr>
        <w:tc>
          <w:tcPr>
            <w:tcW w:w="1919" w:type="dxa"/>
            <w:tcBorders>
              <w:top w:val="single" w:sz="4" w:space="0" w:color="000000"/>
              <w:left w:val="single" w:sz="4" w:space="0" w:color="000000"/>
              <w:bottom w:val="single" w:sz="4" w:space="0" w:color="000000"/>
              <w:right w:val="single" w:sz="4" w:space="0" w:color="000000"/>
            </w:tcBorders>
          </w:tcPr>
          <w:p w14:paraId="06C35050"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秋季班入學</w:t>
            </w:r>
          </w:p>
          <w:p w14:paraId="0DECBF7E"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Fall semester</w:t>
            </w:r>
          </w:p>
        </w:tc>
        <w:tc>
          <w:tcPr>
            <w:tcW w:w="2131" w:type="dxa"/>
            <w:vMerge w:val="restart"/>
            <w:tcBorders>
              <w:top w:val="single" w:sz="4" w:space="0" w:color="000000"/>
              <w:left w:val="single" w:sz="4" w:space="0" w:color="000000"/>
              <w:right w:val="single" w:sz="4" w:space="0" w:color="000000"/>
            </w:tcBorders>
            <w:vAlign w:val="center"/>
          </w:tcPr>
          <w:p w14:paraId="4E7B019D"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二宿</w:t>
            </w:r>
          </w:p>
          <w:p w14:paraId="5FF9D0C1"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Dormitory 2</w:t>
            </w:r>
          </w:p>
          <w:p w14:paraId="0DCA6B76"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w:t>
            </w:r>
            <w:r w:rsidRPr="007B059C">
              <w:rPr>
                <w:rFonts w:eastAsia="微軟正黑體"/>
                <w:color w:val="000000" w:themeColor="text1"/>
                <w:sz w:val="24"/>
                <w:szCs w:val="24"/>
                <w:lang w:eastAsia="zh-TW"/>
              </w:rPr>
              <w:t>四人房</w:t>
            </w:r>
            <w:r w:rsidRPr="007B059C">
              <w:rPr>
                <w:rFonts w:eastAsia="微軟正黑體"/>
                <w:color w:val="000000" w:themeColor="text1"/>
                <w:sz w:val="24"/>
                <w:szCs w:val="24"/>
                <w:lang w:eastAsia="zh-TW"/>
              </w:rPr>
              <w:t xml:space="preserve"> / Quad room)</w:t>
            </w:r>
          </w:p>
        </w:tc>
        <w:tc>
          <w:tcPr>
            <w:tcW w:w="21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9893E33" w14:textId="733D4BC1" w:rsidR="00751761" w:rsidRPr="007B059C" w:rsidRDefault="00AC7B43"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hint="eastAsia"/>
                <w:color w:val="000000" w:themeColor="text1"/>
                <w:sz w:val="24"/>
                <w:szCs w:val="24"/>
                <w:lang w:eastAsia="zh-TW"/>
              </w:rPr>
              <w:t>$</w:t>
            </w:r>
            <w:r w:rsidR="00751761" w:rsidRPr="007B059C">
              <w:rPr>
                <w:rFonts w:eastAsia="微軟正黑體"/>
                <w:color w:val="000000" w:themeColor="text1"/>
                <w:sz w:val="24"/>
                <w:szCs w:val="24"/>
                <w:lang w:eastAsia="zh-TW"/>
              </w:rPr>
              <w:t>32,200</w:t>
            </w:r>
          </w:p>
        </w:tc>
        <w:tc>
          <w:tcPr>
            <w:tcW w:w="2051" w:type="dxa"/>
            <w:tcBorders>
              <w:top w:val="single" w:sz="4" w:space="0" w:color="000000"/>
              <w:left w:val="single" w:sz="4" w:space="0" w:color="000000"/>
              <w:bottom w:val="single" w:sz="4" w:space="0" w:color="000000"/>
              <w:right w:val="single" w:sz="4" w:space="0" w:color="000000"/>
            </w:tcBorders>
            <w:vAlign w:val="center"/>
          </w:tcPr>
          <w:p w14:paraId="1123E413"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寒假期間</w:t>
            </w:r>
            <w:r w:rsidRPr="007B059C">
              <w:rPr>
                <w:rFonts w:eastAsia="微軟正黑體"/>
                <w:color w:val="000000" w:themeColor="text1"/>
                <w:sz w:val="24"/>
                <w:szCs w:val="24"/>
                <w:lang w:eastAsia="zh-TW"/>
              </w:rPr>
              <w:t>/Winter break</w:t>
            </w:r>
          </w:p>
          <w:p w14:paraId="28F17390" w14:textId="2D71697B" w:rsidR="00751761" w:rsidRPr="007B059C" w:rsidRDefault="00AC7B43"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hint="eastAsia"/>
                <w:color w:val="000000" w:themeColor="text1"/>
                <w:sz w:val="24"/>
                <w:szCs w:val="24"/>
                <w:lang w:eastAsia="zh-TW"/>
              </w:rPr>
              <w:t>$</w:t>
            </w:r>
            <w:r w:rsidR="00751761" w:rsidRPr="007B059C">
              <w:rPr>
                <w:rFonts w:eastAsia="微軟正黑體"/>
                <w:color w:val="000000" w:themeColor="text1"/>
                <w:sz w:val="24"/>
                <w:szCs w:val="24"/>
                <w:lang w:eastAsia="zh-TW"/>
              </w:rPr>
              <w:t>3,850</w:t>
            </w:r>
          </w:p>
        </w:tc>
        <w:tc>
          <w:tcPr>
            <w:tcW w:w="2052" w:type="dxa"/>
            <w:vMerge w:val="restart"/>
            <w:tcBorders>
              <w:top w:val="single" w:sz="4" w:space="0" w:color="000000"/>
              <w:left w:val="single" w:sz="4" w:space="0" w:color="000000"/>
              <w:right w:val="single" w:sz="4" w:space="0" w:color="000000"/>
            </w:tcBorders>
            <w:vAlign w:val="center"/>
          </w:tcPr>
          <w:p w14:paraId="51EB19CD" w14:textId="042E7721" w:rsidR="00751761" w:rsidRPr="007B059C" w:rsidRDefault="00AC7B43"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hint="eastAsia"/>
                <w:color w:val="000000" w:themeColor="text1"/>
                <w:sz w:val="24"/>
                <w:szCs w:val="24"/>
                <w:lang w:eastAsia="zh-TW"/>
              </w:rPr>
              <w:t>$</w:t>
            </w:r>
            <w:r w:rsidR="00751761" w:rsidRPr="007B059C">
              <w:rPr>
                <w:rFonts w:eastAsia="微軟正黑體"/>
                <w:color w:val="000000" w:themeColor="text1"/>
                <w:sz w:val="24"/>
                <w:szCs w:val="24"/>
                <w:lang w:eastAsia="zh-TW"/>
              </w:rPr>
              <w:t>4,500</w:t>
            </w:r>
          </w:p>
        </w:tc>
      </w:tr>
      <w:tr w:rsidR="00751761" w:rsidRPr="007B059C" w14:paraId="52772A2D" w14:textId="77777777" w:rsidTr="00565C87">
        <w:trPr>
          <w:trHeight w:val="397"/>
        </w:trPr>
        <w:tc>
          <w:tcPr>
            <w:tcW w:w="1919" w:type="dxa"/>
            <w:tcBorders>
              <w:top w:val="single" w:sz="4" w:space="0" w:color="000000"/>
              <w:left w:val="single" w:sz="4" w:space="0" w:color="000000"/>
              <w:bottom w:val="single" w:sz="4" w:space="0" w:color="000000"/>
              <w:right w:val="single" w:sz="4" w:space="0" w:color="000000"/>
            </w:tcBorders>
          </w:tcPr>
          <w:p w14:paraId="7E731966"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春季班入學</w:t>
            </w:r>
          </w:p>
          <w:p w14:paraId="20A2635B"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Spring semester</w:t>
            </w:r>
          </w:p>
        </w:tc>
        <w:tc>
          <w:tcPr>
            <w:tcW w:w="2131" w:type="dxa"/>
            <w:vMerge/>
            <w:tcBorders>
              <w:left w:val="single" w:sz="4" w:space="0" w:color="000000"/>
              <w:bottom w:val="single" w:sz="4" w:space="0" w:color="000000"/>
              <w:right w:val="single" w:sz="4" w:space="0" w:color="000000"/>
            </w:tcBorders>
            <w:vAlign w:val="center"/>
          </w:tcPr>
          <w:p w14:paraId="10CA52EF"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p>
        </w:tc>
        <w:tc>
          <w:tcPr>
            <w:tcW w:w="21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C4921"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p>
        </w:tc>
        <w:tc>
          <w:tcPr>
            <w:tcW w:w="2051" w:type="dxa"/>
            <w:tcBorders>
              <w:top w:val="single" w:sz="4" w:space="0" w:color="000000"/>
              <w:left w:val="single" w:sz="4" w:space="0" w:color="000000"/>
              <w:bottom w:val="single" w:sz="4" w:space="0" w:color="000000"/>
              <w:right w:val="single" w:sz="4" w:space="0" w:color="000000"/>
            </w:tcBorders>
            <w:vAlign w:val="center"/>
          </w:tcPr>
          <w:p w14:paraId="69EE5A91"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暑假期間</w:t>
            </w:r>
            <w:r w:rsidRPr="007B059C">
              <w:rPr>
                <w:rFonts w:eastAsia="微軟正黑體"/>
                <w:color w:val="000000" w:themeColor="text1"/>
                <w:sz w:val="24"/>
                <w:szCs w:val="24"/>
                <w:lang w:eastAsia="zh-TW"/>
              </w:rPr>
              <w:t>/Summer break</w:t>
            </w:r>
          </w:p>
          <w:p w14:paraId="781555DF" w14:textId="17AA8902" w:rsidR="00751761" w:rsidRPr="007B059C" w:rsidRDefault="00AC7B43" w:rsidP="00565C87">
            <w:pPr>
              <w:suppressAutoHyphens/>
              <w:adjustRightInd w:val="0"/>
              <w:snapToGrid w:val="0"/>
              <w:jc w:val="center"/>
              <w:rPr>
                <w:rFonts w:eastAsia="微軟正黑體"/>
                <w:color w:val="000000" w:themeColor="text1"/>
                <w:sz w:val="24"/>
                <w:szCs w:val="24"/>
                <w:lang w:eastAsia="zh-TW"/>
              </w:rPr>
            </w:pPr>
            <w:r w:rsidRPr="007B059C">
              <w:rPr>
                <w:rFonts w:eastAsia="微軟正黑體" w:hint="eastAsia"/>
                <w:color w:val="000000" w:themeColor="text1"/>
                <w:sz w:val="24"/>
                <w:szCs w:val="24"/>
                <w:lang w:eastAsia="zh-TW"/>
              </w:rPr>
              <w:t>$</w:t>
            </w:r>
            <w:r w:rsidR="00751761" w:rsidRPr="007B059C">
              <w:rPr>
                <w:rFonts w:eastAsia="微軟正黑體"/>
                <w:color w:val="000000" w:themeColor="text1"/>
                <w:sz w:val="24"/>
                <w:szCs w:val="24"/>
                <w:lang w:eastAsia="zh-TW"/>
              </w:rPr>
              <w:t>7,700</w:t>
            </w:r>
          </w:p>
        </w:tc>
        <w:tc>
          <w:tcPr>
            <w:tcW w:w="2052" w:type="dxa"/>
            <w:vMerge/>
            <w:tcBorders>
              <w:left w:val="single" w:sz="4" w:space="0" w:color="000000"/>
              <w:bottom w:val="single" w:sz="4" w:space="0" w:color="000000"/>
              <w:right w:val="single" w:sz="4" w:space="0" w:color="000000"/>
            </w:tcBorders>
            <w:vAlign w:val="center"/>
          </w:tcPr>
          <w:p w14:paraId="658C4D1C" w14:textId="77777777" w:rsidR="00751761" w:rsidRPr="007B059C" w:rsidRDefault="00751761" w:rsidP="00565C87">
            <w:pPr>
              <w:suppressAutoHyphens/>
              <w:adjustRightInd w:val="0"/>
              <w:snapToGrid w:val="0"/>
              <w:jc w:val="center"/>
              <w:rPr>
                <w:rFonts w:eastAsia="微軟正黑體"/>
                <w:color w:val="000000" w:themeColor="text1"/>
                <w:sz w:val="24"/>
                <w:szCs w:val="24"/>
                <w:lang w:eastAsia="zh-TW"/>
              </w:rPr>
            </w:pPr>
          </w:p>
        </w:tc>
      </w:tr>
    </w:tbl>
    <w:p w14:paraId="4099D59E" w14:textId="77777777" w:rsidR="00751761" w:rsidRPr="007B059C" w:rsidRDefault="00751761" w:rsidP="00751761">
      <w:pPr>
        <w:suppressAutoHyphens/>
        <w:autoSpaceDN w:val="0"/>
        <w:adjustRightInd w:val="0"/>
        <w:snapToGrid w:val="0"/>
        <w:textAlignment w:val="baseline"/>
        <w:rPr>
          <w:rFonts w:eastAsia="微軟正黑體"/>
          <w:color w:val="000000" w:themeColor="text1"/>
          <w:sz w:val="24"/>
          <w:szCs w:val="24"/>
          <w:lang w:eastAsia="zh-TW"/>
        </w:rPr>
      </w:pPr>
      <w:r w:rsidRPr="007B059C">
        <w:rPr>
          <w:rFonts w:eastAsia="微軟正黑體"/>
          <w:color w:val="000000" w:themeColor="text1"/>
          <w:sz w:val="24"/>
          <w:szCs w:val="24"/>
          <w:lang w:eastAsia="zh-TW"/>
        </w:rPr>
        <w:t>備註</w:t>
      </w:r>
      <w:r w:rsidRPr="007B059C">
        <w:rPr>
          <w:rFonts w:eastAsia="微軟正黑體"/>
          <w:color w:val="000000" w:themeColor="text1"/>
          <w:sz w:val="24"/>
          <w:szCs w:val="24"/>
          <w:lang w:eastAsia="zh-TW"/>
        </w:rPr>
        <w:t>/Notes</w:t>
      </w:r>
      <w:r w:rsidRPr="007B059C">
        <w:rPr>
          <w:rFonts w:eastAsia="微軟正黑體"/>
          <w:color w:val="000000" w:themeColor="text1"/>
          <w:sz w:val="24"/>
          <w:szCs w:val="24"/>
          <w:lang w:eastAsia="zh-TW"/>
        </w:rPr>
        <w:t>：</w:t>
      </w:r>
    </w:p>
    <w:p w14:paraId="68A4DCFF" w14:textId="77777777" w:rsidR="00751761" w:rsidRPr="007B059C" w:rsidRDefault="00751761" w:rsidP="00751761">
      <w:pPr>
        <w:suppressAutoHyphens/>
        <w:autoSpaceDN w:val="0"/>
        <w:adjustRightInd w:val="0"/>
        <w:snapToGrid w:val="0"/>
        <w:textAlignment w:val="baseline"/>
        <w:rPr>
          <w:rFonts w:eastAsia="微軟正黑體"/>
          <w:color w:val="000000" w:themeColor="text1"/>
          <w:sz w:val="24"/>
          <w:szCs w:val="24"/>
          <w:lang w:eastAsia="zh-TW"/>
        </w:rPr>
      </w:pPr>
      <w:r w:rsidRPr="007B059C">
        <w:rPr>
          <w:rFonts w:eastAsia="微軟正黑體"/>
          <w:color w:val="000000" w:themeColor="text1"/>
          <w:sz w:val="24"/>
          <w:szCs w:val="24"/>
          <w:lang w:eastAsia="zh-TW"/>
        </w:rPr>
        <w:t>1.</w:t>
      </w:r>
      <w:r w:rsidRPr="007B059C">
        <w:rPr>
          <w:rFonts w:eastAsia="微軟正黑體"/>
          <w:color w:val="000000" w:themeColor="text1"/>
          <w:sz w:val="24"/>
          <w:szCs w:val="24"/>
          <w:lang w:eastAsia="zh-TW"/>
        </w:rPr>
        <w:t>國際專修部第一年先修生一律入住學校宿舍。</w:t>
      </w:r>
    </w:p>
    <w:p w14:paraId="17BF113C" w14:textId="77777777" w:rsidR="00751761" w:rsidRPr="007B059C" w:rsidRDefault="00751761" w:rsidP="00FF65E0">
      <w:pPr>
        <w:suppressAutoHyphens/>
        <w:autoSpaceDN w:val="0"/>
        <w:adjustRightInd w:val="0"/>
        <w:snapToGrid w:val="0"/>
        <w:ind w:leftChars="100" w:left="220"/>
        <w:textAlignment w:val="baseline"/>
        <w:rPr>
          <w:rFonts w:eastAsia="微軟正黑體"/>
          <w:color w:val="000000" w:themeColor="text1"/>
          <w:sz w:val="24"/>
          <w:szCs w:val="24"/>
          <w:lang w:eastAsia="zh-TW"/>
        </w:rPr>
      </w:pPr>
      <w:r w:rsidRPr="007B059C">
        <w:rPr>
          <w:rFonts w:eastAsia="微軟正黑體"/>
          <w:color w:val="000000" w:themeColor="text1"/>
          <w:sz w:val="24"/>
          <w:szCs w:val="24"/>
        </w:rPr>
        <w:t xml:space="preserve">First-year </w:t>
      </w:r>
      <w:r w:rsidRPr="00FF65E0">
        <w:rPr>
          <w:sz w:val="24"/>
          <w:szCs w:val="24"/>
        </w:rPr>
        <w:t>preparatory</w:t>
      </w:r>
      <w:r w:rsidRPr="007B059C">
        <w:rPr>
          <w:rFonts w:eastAsia="微軟正黑體"/>
          <w:color w:val="000000" w:themeColor="text1"/>
          <w:sz w:val="24"/>
          <w:szCs w:val="24"/>
        </w:rPr>
        <w:t xml:space="preserve"> students in the International Foundation Program are required to live in the dormitory.</w:t>
      </w:r>
    </w:p>
    <w:p w14:paraId="1804E22C" w14:textId="77777777" w:rsidR="00751761" w:rsidRPr="007B059C" w:rsidRDefault="00751761" w:rsidP="00751761">
      <w:pPr>
        <w:tabs>
          <w:tab w:val="left" w:pos="3930"/>
        </w:tabs>
        <w:suppressAutoHyphens/>
        <w:autoSpaceDN w:val="0"/>
        <w:adjustRightInd w:val="0"/>
        <w:snapToGrid w:val="0"/>
        <w:textAlignment w:val="baseline"/>
        <w:rPr>
          <w:rFonts w:eastAsia="微軟正黑體"/>
          <w:color w:val="000000" w:themeColor="text1"/>
          <w:sz w:val="24"/>
          <w:szCs w:val="24"/>
          <w:lang w:eastAsia="zh-TW"/>
        </w:rPr>
      </w:pPr>
      <w:r w:rsidRPr="007B059C">
        <w:rPr>
          <w:rFonts w:eastAsia="微軟正黑體"/>
          <w:color w:val="000000" w:themeColor="text1"/>
          <w:sz w:val="24"/>
          <w:szCs w:val="24"/>
          <w:lang w:eastAsia="zh-TW"/>
        </w:rPr>
        <w:t>2.</w:t>
      </w:r>
      <w:r w:rsidRPr="007B059C">
        <w:rPr>
          <w:rFonts w:eastAsia="微軟正黑體"/>
          <w:color w:val="000000" w:themeColor="text1"/>
          <w:sz w:val="24"/>
          <w:szCs w:val="24"/>
          <w:lang w:eastAsia="zh-TW"/>
        </w:rPr>
        <w:t>宿舍房型分配依據宿舍現況安排。</w:t>
      </w:r>
      <w:r w:rsidRPr="007B059C">
        <w:rPr>
          <w:rFonts w:eastAsia="微軟正黑體"/>
          <w:color w:val="000000" w:themeColor="text1"/>
          <w:sz w:val="24"/>
          <w:szCs w:val="24"/>
          <w:lang w:eastAsia="zh-TW"/>
        </w:rPr>
        <w:tab/>
      </w:r>
    </w:p>
    <w:p w14:paraId="0E656E61" w14:textId="77777777" w:rsidR="00751761" w:rsidRPr="007B059C" w:rsidRDefault="00751761" w:rsidP="00FF65E0">
      <w:pPr>
        <w:suppressAutoHyphens/>
        <w:autoSpaceDN w:val="0"/>
        <w:adjustRightInd w:val="0"/>
        <w:snapToGrid w:val="0"/>
        <w:ind w:leftChars="100" w:left="220"/>
        <w:textAlignment w:val="baseline"/>
        <w:rPr>
          <w:rFonts w:eastAsia="微軟正黑體"/>
          <w:color w:val="000000" w:themeColor="text1"/>
          <w:sz w:val="24"/>
          <w:szCs w:val="24"/>
          <w:lang w:eastAsia="zh-TW"/>
        </w:rPr>
      </w:pPr>
      <w:r w:rsidRPr="007B059C">
        <w:rPr>
          <w:rFonts w:eastAsia="微軟正黑體"/>
          <w:color w:val="000000" w:themeColor="text1"/>
          <w:sz w:val="24"/>
          <w:szCs w:val="24"/>
        </w:rPr>
        <w:t xml:space="preserve">The </w:t>
      </w:r>
      <w:r w:rsidRPr="00FF65E0">
        <w:rPr>
          <w:sz w:val="24"/>
          <w:szCs w:val="24"/>
        </w:rPr>
        <w:t>accommodation</w:t>
      </w:r>
      <w:r w:rsidRPr="007B059C">
        <w:rPr>
          <w:rFonts w:eastAsia="微軟正黑體"/>
          <w:color w:val="000000" w:themeColor="text1"/>
          <w:sz w:val="24"/>
          <w:szCs w:val="24"/>
        </w:rPr>
        <w:t xml:space="preserve"> will be arranged according to the actual dormitory availability.</w:t>
      </w:r>
    </w:p>
    <w:p w14:paraId="46464A23" w14:textId="77777777" w:rsidR="00006526" w:rsidRPr="007B059C" w:rsidRDefault="00006526" w:rsidP="00983B66">
      <w:pPr>
        <w:suppressAutoHyphens/>
        <w:autoSpaceDN w:val="0"/>
        <w:adjustRightInd w:val="0"/>
        <w:snapToGrid w:val="0"/>
        <w:textAlignment w:val="baseline"/>
        <w:rPr>
          <w:rFonts w:eastAsia="微軟正黑體"/>
          <w:color w:val="000000" w:themeColor="text1"/>
          <w:sz w:val="24"/>
          <w:szCs w:val="24"/>
          <w:lang w:eastAsia="zh-TW"/>
        </w:rPr>
      </w:pPr>
    </w:p>
    <w:p w14:paraId="08A63914" w14:textId="11921623" w:rsidR="000636D6" w:rsidRPr="00E94CB2" w:rsidRDefault="00983B66" w:rsidP="00983B66">
      <w:pPr>
        <w:suppressAutoHyphens/>
        <w:autoSpaceDN w:val="0"/>
        <w:adjustRightInd w:val="0"/>
        <w:snapToGrid w:val="0"/>
        <w:textAlignment w:val="baseline"/>
        <w:rPr>
          <w:rFonts w:eastAsia="微軟正黑體"/>
          <w:b/>
          <w:color w:val="0070C0"/>
          <w:sz w:val="24"/>
          <w:szCs w:val="24"/>
          <w:lang w:eastAsia="zh-TW"/>
        </w:rPr>
      </w:pPr>
      <w:r w:rsidRPr="007B059C">
        <w:rPr>
          <w:rFonts w:eastAsia="微軟正黑體"/>
          <w:b/>
          <w:color w:val="000000" w:themeColor="text1"/>
          <w:sz w:val="24"/>
          <w:szCs w:val="24"/>
          <w:lang w:eastAsia="zh-TW"/>
        </w:rPr>
        <w:t>(</w:t>
      </w:r>
      <w:r w:rsidR="0080799C" w:rsidRPr="007B059C">
        <w:rPr>
          <w:rFonts w:eastAsia="SimSun"/>
          <w:b/>
          <w:color w:val="000000" w:themeColor="text1"/>
          <w:sz w:val="24"/>
          <w:szCs w:val="24"/>
          <w:lang w:eastAsia="zh-CN"/>
        </w:rPr>
        <w:t>五</w:t>
      </w:r>
      <w:r w:rsidRPr="007B059C">
        <w:rPr>
          <w:rFonts w:eastAsia="微軟正黑體"/>
          <w:b/>
          <w:color w:val="000000" w:themeColor="text1"/>
          <w:sz w:val="24"/>
          <w:szCs w:val="24"/>
          <w:lang w:eastAsia="zh-TW"/>
        </w:rPr>
        <w:t>)</w:t>
      </w:r>
      <w:r w:rsidR="000636D6" w:rsidRPr="007B059C">
        <w:rPr>
          <w:rFonts w:eastAsia="微軟正黑體"/>
          <w:b/>
          <w:color w:val="000000" w:themeColor="text1"/>
          <w:sz w:val="24"/>
          <w:szCs w:val="24"/>
          <w:lang w:eastAsia="zh-TW"/>
        </w:rPr>
        <w:t>其他費用</w:t>
      </w:r>
      <w:r w:rsidR="000636D6" w:rsidRPr="007B059C">
        <w:rPr>
          <w:rFonts w:eastAsia="微軟正黑體"/>
          <w:b/>
          <w:color w:val="000000" w:themeColor="text1"/>
          <w:sz w:val="24"/>
          <w:szCs w:val="24"/>
          <w:lang w:eastAsia="zh-TW"/>
        </w:rPr>
        <w:t>(</w:t>
      </w:r>
      <w:r w:rsidR="003D6B89" w:rsidRPr="007B059C">
        <w:rPr>
          <w:rFonts w:eastAsia="微軟正黑體"/>
          <w:b/>
          <w:color w:val="000000" w:themeColor="text1"/>
          <w:sz w:val="24"/>
          <w:szCs w:val="24"/>
          <w:lang w:eastAsia="zh-TW"/>
        </w:rPr>
        <w:t>單位</w:t>
      </w:r>
      <w:r w:rsidR="003D6B89" w:rsidRPr="007B059C">
        <w:rPr>
          <w:rFonts w:eastAsia="微軟正黑體"/>
          <w:b/>
          <w:color w:val="000000" w:themeColor="text1"/>
          <w:sz w:val="24"/>
          <w:szCs w:val="24"/>
          <w:lang w:eastAsia="zh-TW"/>
        </w:rPr>
        <w:t xml:space="preserve">: </w:t>
      </w:r>
      <w:r w:rsidR="000636D6" w:rsidRPr="007B059C">
        <w:rPr>
          <w:rFonts w:eastAsia="微軟正黑體"/>
          <w:b/>
          <w:color w:val="000000" w:themeColor="text1"/>
          <w:sz w:val="24"/>
          <w:szCs w:val="24"/>
          <w:lang w:eastAsia="zh-TW"/>
        </w:rPr>
        <w:t>每學期</w:t>
      </w:r>
      <w:r w:rsidR="003D6B89" w:rsidRPr="007B059C">
        <w:rPr>
          <w:rFonts w:eastAsia="微軟正黑體"/>
          <w:b/>
          <w:color w:val="000000" w:themeColor="text1"/>
          <w:sz w:val="24"/>
          <w:szCs w:val="24"/>
          <w:lang w:eastAsia="zh-TW"/>
        </w:rPr>
        <w:t>／新臺幣元</w:t>
      </w:r>
      <w:r w:rsidR="003D6B89" w:rsidRPr="007B059C">
        <w:rPr>
          <w:rFonts w:eastAsia="微軟正黑體"/>
          <w:b/>
          <w:color w:val="000000" w:themeColor="text1"/>
          <w:sz w:val="24"/>
          <w:szCs w:val="24"/>
          <w:lang w:eastAsia="zh-TW"/>
        </w:rPr>
        <w:t>)</w:t>
      </w:r>
      <w:r w:rsidR="009B75DC" w:rsidRPr="007B059C">
        <w:rPr>
          <w:rFonts w:eastAsia="微軟正黑體"/>
          <w:b/>
          <w:color w:val="000000" w:themeColor="text1"/>
          <w:sz w:val="24"/>
          <w:szCs w:val="24"/>
          <w:lang w:eastAsia="zh-TW"/>
        </w:rPr>
        <w:t xml:space="preserve"> Other fees </w:t>
      </w:r>
      <w:r w:rsidR="0026340F" w:rsidRPr="000B6A90">
        <w:rPr>
          <w:rFonts w:eastAsia="微軟正黑體"/>
          <w:b/>
          <w:color w:val="000000" w:themeColor="text1"/>
          <w:sz w:val="24"/>
          <w:szCs w:val="24"/>
          <w:lang w:eastAsia="zh-TW"/>
        </w:rPr>
        <w:t>(</w:t>
      </w:r>
      <w:r w:rsidR="000B6A90" w:rsidRPr="000B6A90">
        <w:rPr>
          <w:rFonts w:eastAsia="微軟正黑體" w:hint="eastAsia"/>
          <w:b/>
          <w:color w:val="000000" w:themeColor="text1"/>
          <w:sz w:val="24"/>
          <w:szCs w:val="24"/>
          <w:lang w:eastAsia="zh-TW"/>
        </w:rPr>
        <w:t>U</w:t>
      </w:r>
      <w:r w:rsidR="0026340F" w:rsidRPr="000B6A90">
        <w:rPr>
          <w:rFonts w:eastAsia="微軟正黑體"/>
          <w:b/>
          <w:color w:val="000000" w:themeColor="text1"/>
          <w:sz w:val="24"/>
          <w:szCs w:val="24"/>
          <w:lang w:eastAsia="zh-TW"/>
        </w:rPr>
        <w:t xml:space="preserve">nit: </w:t>
      </w:r>
      <w:r w:rsidR="009B75DC" w:rsidRPr="000B6A90">
        <w:rPr>
          <w:rFonts w:eastAsia="微軟正黑體"/>
          <w:b/>
          <w:color w:val="000000" w:themeColor="text1"/>
          <w:sz w:val="24"/>
          <w:szCs w:val="24"/>
          <w:lang w:eastAsia="zh-TW"/>
        </w:rPr>
        <w:t>per semester</w:t>
      </w:r>
      <w:r w:rsidR="003D6B89" w:rsidRPr="000B6A90">
        <w:rPr>
          <w:rFonts w:eastAsia="微軟正黑體"/>
          <w:b/>
          <w:color w:val="000000" w:themeColor="text1"/>
          <w:sz w:val="24"/>
          <w:szCs w:val="24"/>
          <w:lang w:eastAsia="zh-TW"/>
        </w:rPr>
        <w:t xml:space="preserve"> </w:t>
      </w:r>
      <w:r w:rsidR="003D6B89" w:rsidRPr="000B6A90">
        <w:rPr>
          <w:rFonts w:eastAsia="微軟正黑體"/>
          <w:b/>
          <w:color w:val="000000" w:themeColor="text1"/>
          <w:sz w:val="24"/>
          <w:szCs w:val="24"/>
          <w:lang w:eastAsia="zh-TW"/>
        </w:rPr>
        <w:t>／</w:t>
      </w:r>
      <w:r w:rsidR="003D6B89" w:rsidRPr="000B6A90">
        <w:rPr>
          <w:rFonts w:eastAsia="微軟正黑體"/>
          <w:b/>
          <w:color w:val="000000" w:themeColor="text1"/>
          <w:sz w:val="24"/>
          <w:szCs w:val="24"/>
          <w:lang w:eastAsia="zh-TW"/>
        </w:rPr>
        <w:t xml:space="preserve"> </w:t>
      </w:r>
      <w:r w:rsidR="00166EDC" w:rsidRPr="000B6A90">
        <w:rPr>
          <w:rFonts w:eastAsia="微軟正黑體"/>
          <w:b/>
          <w:color w:val="000000" w:themeColor="text1"/>
          <w:sz w:val="24"/>
          <w:szCs w:val="24"/>
          <w:lang w:eastAsia="zh-TW"/>
        </w:rPr>
        <w:t>NT$</w:t>
      </w:r>
      <w:r w:rsidR="0026340F" w:rsidRPr="000B6A90">
        <w:rPr>
          <w:rFonts w:eastAsia="微軟正黑體"/>
          <w:b/>
          <w:color w:val="000000" w:themeColor="text1"/>
          <w:sz w:val="24"/>
          <w:szCs w:val="24"/>
          <w:lang w:eastAsia="zh-TW"/>
        </w:rPr>
        <w:t xml:space="preserve"> )</w:t>
      </w:r>
    </w:p>
    <w:tbl>
      <w:tblPr>
        <w:tblW w:w="5000" w:type="pct"/>
        <w:tblCellMar>
          <w:left w:w="10" w:type="dxa"/>
          <w:right w:w="10" w:type="dxa"/>
        </w:tblCellMar>
        <w:tblLook w:val="04A0" w:firstRow="1" w:lastRow="0" w:firstColumn="1" w:lastColumn="0" w:noHBand="0" w:noVBand="1"/>
      </w:tblPr>
      <w:tblGrid>
        <w:gridCol w:w="2830"/>
        <w:gridCol w:w="7368"/>
      </w:tblGrid>
      <w:tr w:rsidR="000636D6" w:rsidRPr="007B059C" w14:paraId="3A762696" w14:textId="77777777" w:rsidTr="00CF3347">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87321" w14:textId="0FEFB3BE" w:rsidR="000636D6" w:rsidRPr="007B059C" w:rsidRDefault="000636D6" w:rsidP="00613CC9">
            <w:pPr>
              <w:suppressAutoHyphens/>
              <w:adjustRightInd w:val="0"/>
              <w:snapToGrid w:val="0"/>
              <w:jc w:val="center"/>
              <w:rPr>
                <w:rFonts w:eastAsia="微軟正黑體"/>
                <w:color w:val="000000" w:themeColor="text1"/>
                <w:sz w:val="24"/>
                <w:szCs w:val="24"/>
                <w:lang w:eastAsia="zh-TW"/>
              </w:rPr>
            </w:pPr>
            <w:proofErr w:type="spellStart"/>
            <w:r w:rsidRPr="007B059C">
              <w:rPr>
                <w:rFonts w:eastAsia="微軟正黑體"/>
                <w:color w:val="000000" w:themeColor="text1"/>
                <w:sz w:val="24"/>
                <w:szCs w:val="24"/>
              </w:rPr>
              <w:t>內容</w:t>
            </w:r>
            <w:proofErr w:type="spellEnd"/>
            <w:r w:rsidR="00432323" w:rsidRPr="007B059C">
              <w:rPr>
                <w:rFonts w:eastAsia="微軟正黑體"/>
                <w:color w:val="000000" w:themeColor="text1"/>
                <w:sz w:val="24"/>
                <w:szCs w:val="24"/>
                <w:lang w:eastAsia="zh-TW"/>
              </w:rPr>
              <w:t xml:space="preserve"> / Content</w:t>
            </w:r>
          </w:p>
        </w:tc>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A20A" w14:textId="0DD804A1" w:rsidR="000636D6" w:rsidRPr="007B059C" w:rsidRDefault="000636D6" w:rsidP="00613CC9">
            <w:pPr>
              <w:suppressAutoHyphens/>
              <w:adjustRightInd w:val="0"/>
              <w:snapToGrid w:val="0"/>
              <w:jc w:val="center"/>
              <w:rPr>
                <w:rFonts w:eastAsia="微軟正黑體"/>
                <w:color w:val="000000" w:themeColor="text1"/>
                <w:sz w:val="24"/>
                <w:szCs w:val="24"/>
                <w:lang w:eastAsia="zh-TW"/>
              </w:rPr>
            </w:pPr>
            <w:proofErr w:type="spellStart"/>
            <w:r w:rsidRPr="007B059C">
              <w:rPr>
                <w:rFonts w:eastAsia="微軟正黑體"/>
                <w:color w:val="000000" w:themeColor="text1"/>
                <w:sz w:val="24"/>
                <w:szCs w:val="24"/>
              </w:rPr>
              <w:t>預估金額</w:t>
            </w:r>
            <w:proofErr w:type="spellEnd"/>
            <w:r w:rsidR="00432323" w:rsidRPr="007B059C">
              <w:rPr>
                <w:rFonts w:eastAsia="微軟正黑體"/>
                <w:color w:val="000000" w:themeColor="text1"/>
                <w:sz w:val="24"/>
                <w:szCs w:val="24"/>
                <w:lang w:eastAsia="zh-TW"/>
              </w:rPr>
              <w:t xml:space="preserve"> / Estimated Fee</w:t>
            </w:r>
          </w:p>
        </w:tc>
      </w:tr>
      <w:tr w:rsidR="000636D6" w:rsidRPr="007B059C" w14:paraId="79195003" w14:textId="77777777" w:rsidTr="00CF3347">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E20EA" w14:textId="77777777" w:rsidR="000636D6" w:rsidRPr="007B059C" w:rsidRDefault="000636D6" w:rsidP="00613CC9">
            <w:pPr>
              <w:suppressAutoHyphens/>
              <w:adjustRightInd w:val="0"/>
              <w:snapToGrid w:val="0"/>
              <w:jc w:val="center"/>
              <w:rPr>
                <w:rFonts w:eastAsia="微軟正黑體"/>
                <w:color w:val="000000" w:themeColor="text1"/>
                <w:sz w:val="24"/>
                <w:szCs w:val="24"/>
              </w:rPr>
            </w:pPr>
            <w:proofErr w:type="spellStart"/>
            <w:r w:rsidRPr="007B059C">
              <w:rPr>
                <w:rFonts w:eastAsia="微軟正黑體"/>
                <w:color w:val="000000" w:themeColor="text1"/>
                <w:sz w:val="24"/>
                <w:szCs w:val="24"/>
              </w:rPr>
              <w:t>書籍費</w:t>
            </w:r>
            <w:proofErr w:type="spellEnd"/>
          </w:p>
          <w:p w14:paraId="61B310DF" w14:textId="1974C1CB" w:rsidR="00432323" w:rsidRPr="007B059C" w:rsidRDefault="00432323" w:rsidP="00613CC9">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Book Fee</w:t>
            </w:r>
          </w:p>
        </w:tc>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09D" w14:textId="5D41243D" w:rsidR="00432323" w:rsidRPr="007B059C" w:rsidRDefault="000636D6" w:rsidP="00432323">
            <w:pPr>
              <w:suppressAutoHyphens/>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國際專修部華語先修班</w:t>
            </w:r>
            <w:r w:rsidRPr="007B059C">
              <w:rPr>
                <w:rFonts w:eastAsia="微軟正黑體"/>
                <w:color w:val="000000" w:themeColor="text1"/>
                <w:sz w:val="24"/>
                <w:szCs w:val="24"/>
                <w:lang w:eastAsia="zh-TW"/>
              </w:rPr>
              <w:t>(</w:t>
            </w:r>
            <w:r w:rsidRPr="007B059C">
              <w:rPr>
                <w:rFonts w:eastAsia="微軟正黑體"/>
                <w:color w:val="000000" w:themeColor="text1"/>
                <w:sz w:val="24"/>
                <w:szCs w:val="24"/>
                <w:lang w:eastAsia="zh-TW"/>
              </w:rPr>
              <w:t>第一年</w:t>
            </w:r>
            <w:r w:rsidRPr="007B059C">
              <w:rPr>
                <w:rFonts w:eastAsia="微軟正黑體"/>
                <w:color w:val="000000" w:themeColor="text1"/>
                <w:sz w:val="24"/>
                <w:szCs w:val="24"/>
                <w:lang w:eastAsia="zh-TW"/>
              </w:rPr>
              <w:t>)</w:t>
            </w:r>
            <w:r w:rsidRPr="007B059C">
              <w:rPr>
                <w:rFonts w:eastAsia="微軟正黑體"/>
                <w:color w:val="000000" w:themeColor="text1"/>
                <w:sz w:val="24"/>
                <w:szCs w:val="24"/>
                <w:lang w:eastAsia="zh-TW"/>
              </w:rPr>
              <w:t>書籍費約</w:t>
            </w:r>
            <w:r w:rsidRPr="007B059C">
              <w:rPr>
                <w:rFonts w:eastAsia="微軟正黑體"/>
                <w:color w:val="000000" w:themeColor="text1"/>
                <w:sz w:val="24"/>
                <w:szCs w:val="24"/>
                <w:lang w:eastAsia="zh-TW"/>
              </w:rPr>
              <w:t>3,200</w:t>
            </w:r>
            <w:r w:rsidRPr="007B059C">
              <w:rPr>
                <w:rFonts w:eastAsia="微軟正黑體"/>
                <w:color w:val="000000" w:themeColor="text1"/>
                <w:sz w:val="24"/>
                <w:szCs w:val="24"/>
                <w:lang w:eastAsia="zh-TW"/>
              </w:rPr>
              <w:t>元。</w:t>
            </w:r>
          </w:p>
          <w:p w14:paraId="5F3897C9" w14:textId="3B04CF82" w:rsidR="0060688E" w:rsidRPr="007B059C" w:rsidRDefault="0060688E" w:rsidP="00432323">
            <w:pPr>
              <w:suppressAutoHyphens/>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For the first year o</w:t>
            </w:r>
            <w:r w:rsidR="006F4AF0" w:rsidRPr="007B059C">
              <w:rPr>
                <w:rFonts w:eastAsia="微軟正黑體"/>
                <w:color w:val="000000" w:themeColor="text1"/>
                <w:sz w:val="24"/>
                <w:szCs w:val="24"/>
                <w:lang w:eastAsia="zh-TW"/>
              </w:rPr>
              <w:t>f the Mandarin Preparatory Course</w:t>
            </w:r>
            <w:r w:rsidRPr="007B059C">
              <w:rPr>
                <w:rFonts w:eastAsia="微軟正黑體"/>
                <w:color w:val="000000" w:themeColor="text1"/>
                <w:sz w:val="24"/>
                <w:szCs w:val="24"/>
                <w:lang w:eastAsia="zh-TW"/>
              </w:rPr>
              <w:t xml:space="preserve"> in the International Foundation Program, the estimated book fees are approximately </w:t>
            </w:r>
            <w:r w:rsidR="00166EDC" w:rsidRPr="007B059C">
              <w:rPr>
                <w:rFonts w:eastAsia="微軟正黑體"/>
                <w:color w:val="000000" w:themeColor="text1"/>
                <w:sz w:val="24"/>
                <w:szCs w:val="24"/>
                <w:lang w:eastAsia="zh-TW"/>
              </w:rPr>
              <w:t>NT$</w:t>
            </w:r>
            <w:r w:rsidRPr="007B059C">
              <w:rPr>
                <w:rFonts w:eastAsia="微軟正黑體"/>
                <w:color w:val="000000" w:themeColor="text1"/>
                <w:sz w:val="24"/>
                <w:szCs w:val="24"/>
                <w:lang w:eastAsia="zh-TW"/>
              </w:rPr>
              <w:t>3,200.</w:t>
            </w:r>
          </w:p>
          <w:p w14:paraId="63C7FE5F" w14:textId="617DBF92" w:rsidR="0060688E" w:rsidRPr="007B059C" w:rsidRDefault="00432323" w:rsidP="0060688E">
            <w:pPr>
              <w:suppressAutoHyphens/>
              <w:adjustRightInd w:val="0"/>
              <w:snapToGrid w:val="0"/>
              <w:rPr>
                <w:rFonts w:eastAsia="微軟正黑體"/>
                <w:color w:val="000000" w:themeColor="text1"/>
                <w:sz w:val="24"/>
                <w:szCs w:val="24"/>
                <w:lang w:eastAsia="zh-TW"/>
              </w:rPr>
            </w:pPr>
            <w:proofErr w:type="gramStart"/>
            <w:r w:rsidRPr="007B059C">
              <w:rPr>
                <w:rFonts w:eastAsia="微軟正黑體"/>
                <w:color w:val="000000" w:themeColor="text1"/>
                <w:sz w:val="24"/>
                <w:szCs w:val="24"/>
                <w:lang w:eastAsia="zh-TW"/>
              </w:rPr>
              <w:t>學士班視各</w:t>
            </w:r>
            <w:proofErr w:type="gramEnd"/>
            <w:r w:rsidRPr="007B059C">
              <w:rPr>
                <w:rFonts w:eastAsia="微軟正黑體"/>
                <w:color w:val="000000" w:themeColor="text1"/>
                <w:sz w:val="24"/>
                <w:szCs w:val="24"/>
                <w:lang w:eastAsia="zh-TW"/>
              </w:rPr>
              <w:t>系開課老師指定用書而訂，一本教科書約</w:t>
            </w:r>
            <w:r w:rsidRPr="007B059C">
              <w:rPr>
                <w:rFonts w:eastAsia="微軟正黑體"/>
                <w:color w:val="000000" w:themeColor="text1"/>
                <w:sz w:val="24"/>
                <w:szCs w:val="24"/>
                <w:lang w:eastAsia="zh-TW"/>
              </w:rPr>
              <w:t>500~1,000</w:t>
            </w:r>
            <w:r w:rsidRPr="007B059C">
              <w:rPr>
                <w:rFonts w:eastAsia="微軟正黑體"/>
                <w:color w:val="000000" w:themeColor="text1"/>
                <w:sz w:val="24"/>
                <w:szCs w:val="24"/>
                <w:lang w:eastAsia="zh-TW"/>
              </w:rPr>
              <w:t>元。</w:t>
            </w:r>
          </w:p>
          <w:p w14:paraId="3427E217" w14:textId="17644AE9" w:rsidR="0060688E" w:rsidRPr="007B059C" w:rsidRDefault="0060688E" w:rsidP="00432323">
            <w:pPr>
              <w:suppressAutoHyphens/>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bidi="th-TH"/>
              </w:rPr>
              <w:t xml:space="preserve">For undergraduate programs, book fees vary based on the textbooks specified by instructors, with each textbook costing approximately </w:t>
            </w:r>
            <w:r w:rsidR="00166EDC" w:rsidRPr="007B059C">
              <w:rPr>
                <w:rFonts w:eastAsia="微軟正黑體"/>
                <w:color w:val="000000" w:themeColor="text1"/>
                <w:sz w:val="24"/>
                <w:szCs w:val="24"/>
                <w:lang w:eastAsia="zh-TW" w:bidi="th-TH"/>
              </w:rPr>
              <w:t>NT$</w:t>
            </w:r>
            <w:r w:rsidRPr="007B059C">
              <w:rPr>
                <w:rFonts w:eastAsia="微軟正黑體"/>
                <w:color w:val="000000" w:themeColor="text1"/>
                <w:sz w:val="24"/>
                <w:szCs w:val="24"/>
                <w:lang w:eastAsia="zh-TW" w:bidi="th-TH"/>
              </w:rPr>
              <w:t xml:space="preserve">500 to </w:t>
            </w:r>
            <w:r w:rsidR="00166EDC" w:rsidRPr="007B059C">
              <w:rPr>
                <w:rFonts w:eastAsia="微軟正黑體"/>
                <w:color w:val="000000" w:themeColor="text1"/>
                <w:sz w:val="24"/>
                <w:szCs w:val="24"/>
                <w:lang w:eastAsia="zh-TW" w:bidi="th-TH"/>
              </w:rPr>
              <w:t>NT$</w:t>
            </w:r>
            <w:r w:rsidRPr="007B059C">
              <w:rPr>
                <w:rFonts w:eastAsia="微軟正黑體"/>
                <w:color w:val="000000" w:themeColor="text1"/>
                <w:sz w:val="24"/>
                <w:szCs w:val="24"/>
                <w:lang w:eastAsia="zh-TW" w:bidi="th-TH"/>
              </w:rPr>
              <w:t>1,000.</w:t>
            </w:r>
          </w:p>
        </w:tc>
      </w:tr>
      <w:tr w:rsidR="000636D6" w:rsidRPr="007B059C" w14:paraId="7802AA13" w14:textId="77777777" w:rsidTr="00CF3347">
        <w:trPr>
          <w:trHeight w:val="39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6C85B" w14:textId="77777777" w:rsidR="000636D6" w:rsidRPr="007B059C" w:rsidRDefault="000636D6" w:rsidP="00613CC9">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境外學生保險費</w:t>
            </w:r>
          </w:p>
          <w:p w14:paraId="26FBC0C0" w14:textId="77777777" w:rsidR="00432323" w:rsidRPr="007B059C" w:rsidRDefault="00432323" w:rsidP="00432323">
            <w:pPr>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International Student</w:t>
            </w:r>
          </w:p>
          <w:p w14:paraId="5B1F841D" w14:textId="231E5BD8" w:rsidR="00432323" w:rsidRPr="007B059C" w:rsidRDefault="00432323" w:rsidP="00432323">
            <w:pPr>
              <w:suppressAutoHyphens/>
              <w:adjustRightInd w:val="0"/>
              <w:snapToGrid w:val="0"/>
              <w:jc w:val="center"/>
              <w:rPr>
                <w:rFonts w:eastAsia="微軟正黑體"/>
                <w:color w:val="000000" w:themeColor="text1"/>
                <w:sz w:val="24"/>
                <w:szCs w:val="24"/>
                <w:lang w:eastAsia="zh-TW"/>
              </w:rPr>
            </w:pPr>
            <w:r w:rsidRPr="007B059C">
              <w:rPr>
                <w:rFonts w:eastAsia="微軟正黑體"/>
                <w:color w:val="000000" w:themeColor="text1"/>
                <w:sz w:val="24"/>
                <w:szCs w:val="24"/>
                <w:lang w:eastAsia="zh-TW"/>
              </w:rPr>
              <w:t>Insurance Fee</w:t>
            </w:r>
          </w:p>
        </w:tc>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44A5" w14:textId="039F4273" w:rsidR="000636D6" w:rsidRPr="007B059C" w:rsidRDefault="000636D6" w:rsidP="00613CC9">
            <w:pPr>
              <w:suppressAutoHyphens/>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醫療保險費</w:t>
            </w:r>
            <w:r w:rsidRPr="007B059C">
              <w:rPr>
                <w:rFonts w:eastAsia="微軟正黑體"/>
                <w:color w:val="000000" w:themeColor="text1"/>
                <w:sz w:val="24"/>
                <w:szCs w:val="24"/>
                <w:lang w:eastAsia="zh-TW"/>
              </w:rPr>
              <w:t>(</w:t>
            </w:r>
            <w:r w:rsidRPr="007B059C">
              <w:rPr>
                <w:rFonts w:eastAsia="微軟正黑體"/>
                <w:color w:val="000000" w:themeColor="text1"/>
                <w:sz w:val="24"/>
                <w:szCs w:val="24"/>
                <w:lang w:eastAsia="zh-TW"/>
              </w:rPr>
              <w:t>只有第一年第一學期須投保</w:t>
            </w:r>
            <w:r w:rsidRPr="007B059C">
              <w:rPr>
                <w:rFonts w:eastAsia="微軟正黑體"/>
                <w:color w:val="000000" w:themeColor="text1"/>
                <w:sz w:val="24"/>
                <w:szCs w:val="24"/>
                <w:lang w:eastAsia="zh-TW"/>
              </w:rPr>
              <w:t>)</w:t>
            </w:r>
          </w:p>
          <w:p w14:paraId="63CDAF42" w14:textId="2662334B" w:rsidR="00432323" w:rsidRPr="007B059C" w:rsidRDefault="00432323" w:rsidP="00432323">
            <w:pPr>
              <w:suppressAutoHyphens/>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Medical Insurance Fee (</w:t>
            </w:r>
            <w:r w:rsidR="0060688E" w:rsidRPr="007B059C">
              <w:rPr>
                <w:rFonts w:eastAsia="微軟正黑體"/>
                <w:color w:val="000000" w:themeColor="text1"/>
                <w:sz w:val="24"/>
                <w:szCs w:val="24"/>
              </w:rPr>
              <w:t>Required</w:t>
            </w:r>
            <w:r w:rsidR="0060688E" w:rsidRPr="007B059C">
              <w:rPr>
                <w:rFonts w:eastAsia="微軟正黑體"/>
                <w:color w:val="000000" w:themeColor="text1"/>
                <w:sz w:val="24"/>
                <w:szCs w:val="24"/>
                <w:lang w:eastAsia="zh-TW"/>
              </w:rPr>
              <w:t xml:space="preserve"> o</w:t>
            </w:r>
            <w:r w:rsidRPr="007B059C">
              <w:rPr>
                <w:rFonts w:eastAsia="微軟正黑體"/>
                <w:color w:val="000000" w:themeColor="text1"/>
                <w:sz w:val="24"/>
                <w:szCs w:val="24"/>
                <w:lang w:eastAsia="zh-TW"/>
              </w:rPr>
              <w:t xml:space="preserve">nly </w:t>
            </w:r>
            <w:r w:rsidR="0060688E" w:rsidRPr="007B059C">
              <w:rPr>
                <w:rFonts w:eastAsia="微軟正黑體"/>
                <w:color w:val="000000" w:themeColor="text1"/>
                <w:sz w:val="24"/>
                <w:szCs w:val="24"/>
                <w:lang w:eastAsia="zh-TW"/>
              </w:rPr>
              <w:t>f</w:t>
            </w:r>
            <w:r w:rsidRPr="007B059C">
              <w:rPr>
                <w:rFonts w:eastAsia="微軟正黑體"/>
                <w:color w:val="000000" w:themeColor="text1"/>
                <w:sz w:val="24"/>
                <w:szCs w:val="24"/>
                <w:lang w:eastAsia="zh-TW"/>
              </w:rPr>
              <w:t>or the first semester).</w:t>
            </w:r>
          </w:p>
          <w:p w14:paraId="64C966FE" w14:textId="673CA29F" w:rsidR="00432323" w:rsidRPr="007B059C" w:rsidRDefault="00432323" w:rsidP="00432323">
            <w:pPr>
              <w:suppressAutoHyphens/>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入學後前六</w:t>
            </w:r>
            <w:proofErr w:type="gramStart"/>
            <w:r w:rsidRPr="007B059C">
              <w:rPr>
                <w:rFonts w:eastAsia="微軟正黑體"/>
                <w:color w:val="000000" w:themeColor="text1"/>
                <w:sz w:val="24"/>
                <w:szCs w:val="24"/>
                <w:lang w:eastAsia="zh-TW"/>
              </w:rPr>
              <w:t>個</w:t>
            </w:r>
            <w:proofErr w:type="gramEnd"/>
            <w:r w:rsidRPr="007B059C">
              <w:rPr>
                <w:rFonts w:eastAsia="微軟正黑體"/>
                <w:color w:val="000000" w:themeColor="text1"/>
                <w:sz w:val="24"/>
                <w:szCs w:val="24"/>
                <w:lang w:eastAsia="zh-TW"/>
              </w:rPr>
              <w:t>月：</w:t>
            </w:r>
            <w:r w:rsidRPr="007B059C">
              <w:rPr>
                <w:rFonts w:eastAsia="微軟正黑體"/>
                <w:color w:val="000000" w:themeColor="text1"/>
                <w:sz w:val="24"/>
                <w:szCs w:val="24"/>
                <w:lang w:eastAsia="zh-TW"/>
              </w:rPr>
              <w:t>3,000</w:t>
            </w:r>
            <w:r w:rsidRPr="007B059C">
              <w:rPr>
                <w:rFonts w:eastAsia="微軟正黑體"/>
                <w:color w:val="000000" w:themeColor="text1"/>
                <w:sz w:val="24"/>
                <w:szCs w:val="24"/>
                <w:lang w:eastAsia="zh-TW"/>
              </w:rPr>
              <w:t>元</w:t>
            </w:r>
            <w:r w:rsidRPr="007B059C">
              <w:rPr>
                <w:rFonts w:eastAsia="微軟正黑體"/>
                <w:color w:val="000000" w:themeColor="text1"/>
                <w:sz w:val="24"/>
                <w:szCs w:val="24"/>
                <w:lang w:eastAsia="zh-TW"/>
              </w:rPr>
              <w:t>(</w:t>
            </w:r>
            <w:r w:rsidRPr="007B059C">
              <w:rPr>
                <w:rFonts w:eastAsia="微軟正黑體"/>
                <w:color w:val="000000" w:themeColor="text1"/>
                <w:sz w:val="24"/>
                <w:szCs w:val="24"/>
                <w:lang w:eastAsia="zh-TW"/>
              </w:rPr>
              <w:t>每月約</w:t>
            </w:r>
            <w:r w:rsidRPr="007B059C">
              <w:rPr>
                <w:rFonts w:eastAsia="微軟正黑體"/>
                <w:color w:val="000000" w:themeColor="text1"/>
                <w:sz w:val="24"/>
                <w:szCs w:val="24"/>
                <w:lang w:eastAsia="zh-TW"/>
              </w:rPr>
              <w:t>500</w:t>
            </w:r>
            <w:r w:rsidRPr="007B059C">
              <w:rPr>
                <w:rFonts w:eastAsia="微軟正黑體"/>
                <w:color w:val="000000" w:themeColor="text1"/>
                <w:sz w:val="24"/>
                <w:szCs w:val="24"/>
                <w:lang w:eastAsia="zh-TW"/>
              </w:rPr>
              <w:t>元</w:t>
            </w:r>
            <w:r w:rsidRPr="007B059C">
              <w:rPr>
                <w:rFonts w:eastAsia="微軟正黑體"/>
                <w:color w:val="000000" w:themeColor="text1"/>
                <w:sz w:val="24"/>
                <w:szCs w:val="24"/>
                <w:lang w:eastAsia="zh-TW"/>
              </w:rPr>
              <w:t>×6</w:t>
            </w:r>
            <w:r w:rsidRPr="007B059C">
              <w:rPr>
                <w:rFonts w:eastAsia="微軟正黑體"/>
                <w:color w:val="000000" w:themeColor="text1"/>
                <w:sz w:val="24"/>
                <w:szCs w:val="24"/>
                <w:lang w:eastAsia="zh-TW"/>
              </w:rPr>
              <w:t>個月</w:t>
            </w:r>
            <w:r w:rsidRPr="007B059C">
              <w:rPr>
                <w:rFonts w:eastAsia="微軟正黑體"/>
                <w:color w:val="000000" w:themeColor="text1"/>
                <w:sz w:val="24"/>
                <w:szCs w:val="24"/>
                <w:lang w:eastAsia="zh-TW"/>
              </w:rPr>
              <w:t>)</w:t>
            </w:r>
            <w:r w:rsidRPr="007B059C">
              <w:rPr>
                <w:rFonts w:eastAsia="微軟正黑體"/>
                <w:color w:val="000000" w:themeColor="text1"/>
                <w:sz w:val="24"/>
                <w:szCs w:val="24"/>
                <w:lang w:eastAsia="zh-TW"/>
              </w:rPr>
              <w:t>。</w:t>
            </w:r>
          </w:p>
          <w:p w14:paraId="7836A0CA" w14:textId="6AB65941" w:rsidR="000636D6" w:rsidRPr="007B059C" w:rsidRDefault="0060688E" w:rsidP="00432323">
            <w:pPr>
              <w:suppressAutoHyphens/>
              <w:adjustRightInd w:val="0"/>
              <w:snapToGrid w:val="0"/>
              <w:rPr>
                <w:rFonts w:eastAsia="微軟正黑體"/>
                <w:color w:val="000000" w:themeColor="text1"/>
                <w:sz w:val="24"/>
                <w:szCs w:val="24"/>
              </w:rPr>
            </w:pPr>
            <w:r w:rsidRPr="007B059C">
              <w:rPr>
                <w:rFonts w:eastAsia="微軟正黑體"/>
                <w:color w:val="000000" w:themeColor="text1"/>
                <w:sz w:val="24"/>
                <w:szCs w:val="24"/>
              </w:rPr>
              <w:t xml:space="preserve">First six months after enrollment: </w:t>
            </w:r>
            <w:r w:rsidR="00166EDC" w:rsidRPr="007B059C">
              <w:rPr>
                <w:rFonts w:eastAsia="微軟正黑體"/>
                <w:color w:val="000000" w:themeColor="text1"/>
                <w:sz w:val="24"/>
                <w:szCs w:val="24"/>
              </w:rPr>
              <w:t>NT$</w:t>
            </w:r>
            <w:r w:rsidRPr="007B059C">
              <w:rPr>
                <w:rFonts w:eastAsia="微軟正黑體"/>
                <w:color w:val="000000" w:themeColor="text1"/>
                <w:sz w:val="24"/>
                <w:szCs w:val="24"/>
              </w:rPr>
              <w:t xml:space="preserve">3,000 (approximately </w:t>
            </w:r>
            <w:r w:rsidR="00166EDC" w:rsidRPr="007B059C">
              <w:rPr>
                <w:rFonts w:eastAsia="微軟正黑體"/>
                <w:color w:val="000000" w:themeColor="text1"/>
                <w:sz w:val="24"/>
                <w:szCs w:val="24"/>
              </w:rPr>
              <w:t>NT$</w:t>
            </w:r>
            <w:r w:rsidRPr="007B059C">
              <w:rPr>
                <w:rFonts w:eastAsia="微軟正黑體"/>
                <w:color w:val="000000" w:themeColor="text1"/>
                <w:sz w:val="24"/>
                <w:szCs w:val="24"/>
              </w:rPr>
              <w:t>500 per month for six months)</w:t>
            </w:r>
          </w:p>
          <w:p w14:paraId="609827B5" w14:textId="77777777" w:rsidR="00751761" w:rsidRPr="007B059C" w:rsidRDefault="00751761" w:rsidP="00432323">
            <w:pPr>
              <w:suppressAutoHyphens/>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lastRenderedPageBreak/>
              <w:t>健保卡核發前</w:t>
            </w:r>
            <w:proofErr w:type="gramStart"/>
            <w:r w:rsidRPr="007B059C">
              <w:rPr>
                <w:rFonts w:eastAsia="微軟正黑體"/>
                <w:color w:val="000000" w:themeColor="text1"/>
                <w:sz w:val="24"/>
                <w:szCs w:val="24"/>
                <w:lang w:eastAsia="zh-TW"/>
              </w:rPr>
              <w:t>空窗期保險</w:t>
            </w:r>
            <w:proofErr w:type="gramEnd"/>
            <w:r w:rsidRPr="007B059C">
              <w:rPr>
                <w:rFonts w:eastAsia="微軟正黑體"/>
                <w:color w:val="000000" w:themeColor="text1"/>
                <w:sz w:val="24"/>
                <w:szCs w:val="24"/>
                <w:lang w:eastAsia="zh-TW"/>
              </w:rPr>
              <w:t>：</w:t>
            </w:r>
            <w:r w:rsidRPr="007B059C">
              <w:rPr>
                <w:rFonts w:eastAsia="微軟正黑體"/>
                <w:color w:val="000000" w:themeColor="text1"/>
                <w:sz w:val="24"/>
                <w:szCs w:val="24"/>
                <w:lang w:eastAsia="zh-TW"/>
              </w:rPr>
              <w:t>500</w:t>
            </w:r>
            <w:r w:rsidRPr="007B059C">
              <w:rPr>
                <w:rFonts w:eastAsia="微軟正黑體"/>
                <w:color w:val="000000" w:themeColor="text1"/>
                <w:sz w:val="24"/>
                <w:szCs w:val="24"/>
                <w:lang w:eastAsia="zh-TW"/>
              </w:rPr>
              <w:t>元</w:t>
            </w:r>
            <w:r w:rsidRPr="007B059C">
              <w:rPr>
                <w:rFonts w:eastAsia="微軟正黑體"/>
                <w:color w:val="000000" w:themeColor="text1"/>
                <w:sz w:val="24"/>
                <w:szCs w:val="24"/>
                <w:lang w:eastAsia="zh-TW"/>
              </w:rPr>
              <w:t>(</w:t>
            </w:r>
            <w:r w:rsidRPr="007B059C">
              <w:rPr>
                <w:rFonts w:eastAsia="微軟正黑體"/>
                <w:color w:val="000000" w:themeColor="text1"/>
                <w:sz w:val="24"/>
                <w:szCs w:val="24"/>
                <w:lang w:eastAsia="zh-TW"/>
              </w:rPr>
              <w:t>每月</w:t>
            </w:r>
            <w:r w:rsidRPr="007B059C">
              <w:rPr>
                <w:rFonts w:eastAsia="微軟正黑體"/>
                <w:color w:val="000000" w:themeColor="text1"/>
                <w:sz w:val="24"/>
                <w:szCs w:val="24"/>
                <w:lang w:eastAsia="zh-TW"/>
              </w:rPr>
              <w:t>)</w:t>
            </w:r>
          </w:p>
          <w:p w14:paraId="4E824E4C" w14:textId="1FABCCA3" w:rsidR="00751761" w:rsidRPr="007B059C" w:rsidRDefault="00751761" w:rsidP="00432323">
            <w:pPr>
              <w:suppressAutoHyphens/>
              <w:adjustRightInd w:val="0"/>
              <w:snapToGrid w:val="0"/>
              <w:rPr>
                <w:rFonts w:eastAsia="微軟正黑體"/>
                <w:color w:val="000000" w:themeColor="text1"/>
                <w:sz w:val="24"/>
                <w:szCs w:val="24"/>
                <w:lang w:eastAsia="zh-TW"/>
              </w:rPr>
            </w:pPr>
            <w:r w:rsidRPr="007B059C">
              <w:rPr>
                <w:rFonts w:eastAsia="微軟正黑體"/>
                <w:sz w:val="24"/>
                <w:szCs w:val="24"/>
                <w:lang w:eastAsia="zh-TW"/>
              </w:rPr>
              <w:t xml:space="preserve">Insurance during the waiting period before National Health Insurance (NHI) card issuance: </w:t>
            </w:r>
            <w:r w:rsidR="00166EDC" w:rsidRPr="007B059C">
              <w:rPr>
                <w:rFonts w:eastAsia="微軟正黑體"/>
                <w:sz w:val="24"/>
                <w:szCs w:val="24"/>
                <w:lang w:eastAsia="zh-TW"/>
              </w:rPr>
              <w:t>NT$</w:t>
            </w:r>
            <w:r w:rsidRPr="007B059C">
              <w:rPr>
                <w:rFonts w:eastAsia="微軟正黑體"/>
                <w:sz w:val="24"/>
                <w:szCs w:val="24"/>
                <w:lang w:eastAsia="zh-TW"/>
              </w:rPr>
              <w:t>500 per month.</w:t>
            </w:r>
          </w:p>
        </w:tc>
      </w:tr>
      <w:tr w:rsidR="00B77251" w:rsidRPr="007B059C" w14:paraId="013B9216" w14:textId="77777777" w:rsidTr="00CF3347">
        <w:trPr>
          <w:trHeight w:val="39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38D65" w14:textId="77777777" w:rsidR="000636D6" w:rsidRPr="007B059C" w:rsidRDefault="000636D6" w:rsidP="00613CC9">
            <w:pPr>
              <w:suppressAutoHyphens/>
              <w:adjustRightInd w:val="0"/>
              <w:snapToGrid w:val="0"/>
              <w:jc w:val="center"/>
              <w:rPr>
                <w:rFonts w:eastAsia="微軟正黑體"/>
                <w:b/>
                <w:bCs/>
                <w:color w:val="000000" w:themeColor="text1"/>
                <w:sz w:val="24"/>
                <w:szCs w:val="24"/>
                <w:lang w:eastAsia="zh-TW"/>
              </w:rPr>
            </w:pPr>
          </w:p>
        </w:tc>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59BA" w14:textId="4A6947C8" w:rsidR="000636D6" w:rsidRPr="007B059C" w:rsidRDefault="000636D6" w:rsidP="00613CC9">
            <w:pPr>
              <w:suppressAutoHyphens/>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學生平安保險費第一學期</w:t>
            </w:r>
            <w:r w:rsidRPr="007B059C">
              <w:rPr>
                <w:rFonts w:eastAsia="微軟正黑體"/>
                <w:color w:val="000000" w:themeColor="text1"/>
                <w:sz w:val="24"/>
                <w:szCs w:val="24"/>
                <w:lang w:eastAsia="zh-TW"/>
              </w:rPr>
              <w:t>494</w:t>
            </w:r>
            <w:r w:rsidRPr="007B059C">
              <w:rPr>
                <w:rFonts w:eastAsia="微軟正黑體"/>
                <w:color w:val="000000" w:themeColor="text1"/>
                <w:sz w:val="24"/>
                <w:szCs w:val="24"/>
                <w:lang w:eastAsia="zh-TW"/>
              </w:rPr>
              <w:t>元，實際繳納金額依學校公告調整。</w:t>
            </w:r>
          </w:p>
          <w:p w14:paraId="4F942425" w14:textId="665570C2" w:rsidR="00432323" w:rsidRPr="007B059C" w:rsidRDefault="00432323" w:rsidP="003D6B89">
            <w:pPr>
              <w:suppressAutoHyphens/>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lang w:eastAsia="zh-TW"/>
              </w:rPr>
              <w:t xml:space="preserve">The student accident insurance fee for the first semester is </w:t>
            </w:r>
            <w:r w:rsidR="00166EDC" w:rsidRPr="007B059C">
              <w:rPr>
                <w:rFonts w:eastAsia="微軟正黑體"/>
                <w:color w:val="000000" w:themeColor="text1"/>
                <w:sz w:val="24"/>
                <w:szCs w:val="24"/>
                <w:lang w:eastAsia="zh-TW"/>
              </w:rPr>
              <w:t>NT$</w:t>
            </w:r>
            <w:r w:rsidR="003D6B89" w:rsidRPr="007B059C">
              <w:rPr>
                <w:rFonts w:eastAsia="微軟正黑體"/>
                <w:color w:val="000000" w:themeColor="text1"/>
                <w:sz w:val="24"/>
                <w:szCs w:val="24"/>
                <w:lang w:eastAsia="zh-TW"/>
              </w:rPr>
              <w:t xml:space="preserve"> </w:t>
            </w:r>
            <w:r w:rsidRPr="007B059C">
              <w:rPr>
                <w:rFonts w:eastAsia="微軟正黑體"/>
                <w:color w:val="000000" w:themeColor="text1"/>
                <w:sz w:val="24"/>
                <w:szCs w:val="24"/>
                <w:lang w:eastAsia="zh-TW"/>
              </w:rPr>
              <w:t>494, and will be adjusted according to the school's announcement in the future.</w:t>
            </w:r>
          </w:p>
        </w:tc>
      </w:tr>
      <w:tr w:rsidR="0080799C" w:rsidRPr="007B059C" w14:paraId="6D1A9895" w14:textId="77777777" w:rsidTr="00CF3347">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ADF76" w14:textId="77777777" w:rsidR="0080799C" w:rsidRPr="007B059C" w:rsidRDefault="0080799C" w:rsidP="00AC7B43">
            <w:pPr>
              <w:adjustRightInd w:val="0"/>
              <w:snapToGrid w:val="0"/>
              <w:jc w:val="center"/>
              <w:rPr>
                <w:rFonts w:eastAsia="微軟正黑體"/>
                <w:bCs/>
                <w:sz w:val="24"/>
                <w:szCs w:val="24"/>
                <w:lang w:eastAsia="zh-TW"/>
              </w:rPr>
            </w:pPr>
            <w:r w:rsidRPr="007B059C">
              <w:rPr>
                <w:rFonts w:eastAsia="微軟正黑體"/>
                <w:bCs/>
                <w:sz w:val="24"/>
                <w:szCs w:val="24"/>
                <w:lang w:eastAsia="zh-TW"/>
              </w:rPr>
              <w:t>電腦及網路通訊使用費</w:t>
            </w:r>
          </w:p>
          <w:p w14:paraId="65600605" w14:textId="1DB96EF0" w:rsidR="0080799C" w:rsidRPr="007B059C" w:rsidRDefault="0080799C" w:rsidP="00AC7B43">
            <w:pPr>
              <w:adjustRightInd w:val="0"/>
              <w:snapToGrid w:val="0"/>
              <w:jc w:val="center"/>
              <w:rPr>
                <w:rFonts w:eastAsia="微軟正黑體"/>
                <w:bCs/>
                <w:sz w:val="24"/>
                <w:szCs w:val="24"/>
                <w:lang w:eastAsia="zh-TW"/>
              </w:rPr>
            </w:pPr>
            <w:r w:rsidRPr="007B059C">
              <w:rPr>
                <w:rFonts w:eastAsia="微軟正黑體"/>
                <w:bCs/>
                <w:sz w:val="24"/>
                <w:szCs w:val="24"/>
                <w:lang w:eastAsia="zh-TW"/>
              </w:rPr>
              <w:t>Computer and Internet Communication Fee</w:t>
            </w:r>
          </w:p>
        </w:tc>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3D838" w14:textId="31B5C35B" w:rsidR="0080799C" w:rsidRPr="007B059C" w:rsidRDefault="0080799C" w:rsidP="0080799C">
            <w:pPr>
              <w:suppressAutoHyphens/>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rPr>
              <w:t>每學期</w:t>
            </w:r>
            <w:r w:rsidRPr="007B059C">
              <w:rPr>
                <w:rFonts w:eastAsia="微軟正黑體"/>
                <w:color w:val="000000" w:themeColor="text1"/>
                <w:sz w:val="24"/>
                <w:szCs w:val="24"/>
              </w:rPr>
              <w:t xml:space="preserve">1,600 </w:t>
            </w:r>
            <w:r w:rsidRPr="007B059C">
              <w:rPr>
                <w:rFonts w:eastAsia="微軟正黑體"/>
                <w:color w:val="000000" w:themeColor="text1"/>
                <w:sz w:val="24"/>
                <w:szCs w:val="24"/>
              </w:rPr>
              <w:t>元</w:t>
            </w:r>
            <w:r w:rsidRPr="007B059C">
              <w:rPr>
                <w:rFonts w:eastAsia="微軟正黑體"/>
                <w:color w:val="000000" w:themeColor="text1"/>
                <w:sz w:val="24"/>
                <w:szCs w:val="24"/>
                <w:lang w:eastAsia="zh-TW"/>
              </w:rPr>
              <w:t xml:space="preserve"> / </w:t>
            </w:r>
            <w:r w:rsidR="00166EDC" w:rsidRPr="007B059C">
              <w:rPr>
                <w:rFonts w:eastAsia="微軟正黑體"/>
                <w:color w:val="000000" w:themeColor="text1"/>
                <w:sz w:val="24"/>
                <w:szCs w:val="24"/>
                <w:lang w:eastAsia="zh-TW"/>
              </w:rPr>
              <w:t>NT$</w:t>
            </w:r>
            <w:r w:rsidRPr="007B059C">
              <w:rPr>
                <w:rFonts w:eastAsia="微軟正黑體"/>
                <w:color w:val="000000" w:themeColor="text1"/>
                <w:sz w:val="24"/>
                <w:szCs w:val="24"/>
                <w:lang w:eastAsia="zh-TW"/>
              </w:rPr>
              <w:t>1,600 per semester</w:t>
            </w:r>
          </w:p>
        </w:tc>
      </w:tr>
      <w:tr w:rsidR="0080799C" w:rsidRPr="007B059C" w14:paraId="1C07A24C" w14:textId="77777777" w:rsidTr="00CF3347">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69E6" w14:textId="77777777" w:rsidR="0080799C" w:rsidRPr="007B059C" w:rsidRDefault="0080799C" w:rsidP="00AC7B43">
            <w:pPr>
              <w:adjustRightInd w:val="0"/>
              <w:snapToGrid w:val="0"/>
              <w:jc w:val="center"/>
              <w:rPr>
                <w:rFonts w:eastAsia="微軟正黑體"/>
                <w:bCs/>
                <w:sz w:val="24"/>
                <w:szCs w:val="24"/>
                <w:lang w:eastAsia="zh-TW"/>
              </w:rPr>
            </w:pPr>
            <w:r w:rsidRPr="007B059C">
              <w:rPr>
                <w:rFonts w:eastAsia="微軟正黑體"/>
                <w:bCs/>
                <w:sz w:val="24"/>
                <w:szCs w:val="24"/>
                <w:lang w:eastAsia="zh-TW"/>
              </w:rPr>
              <w:t>語言視聽使用費</w:t>
            </w:r>
          </w:p>
          <w:p w14:paraId="583FF1F6" w14:textId="2D72CC42" w:rsidR="0080799C" w:rsidRPr="00F77046" w:rsidRDefault="00F77046" w:rsidP="00AC7B43">
            <w:pPr>
              <w:snapToGrid w:val="0"/>
              <w:jc w:val="center"/>
              <w:rPr>
                <w:rFonts w:eastAsia="微軟正黑體"/>
                <w:bCs/>
                <w:color w:val="0070C0"/>
                <w:sz w:val="24"/>
                <w:szCs w:val="24"/>
                <w:lang w:eastAsia="zh-TW"/>
              </w:rPr>
            </w:pPr>
            <w:r>
              <w:rPr>
                <w:rFonts w:eastAsia="微軟正黑體"/>
                <w:bCs/>
                <w:sz w:val="24"/>
                <w:szCs w:val="24"/>
                <w:lang w:eastAsia="zh-TW"/>
              </w:rPr>
              <w:t>Language</w:t>
            </w:r>
            <w:r w:rsidRPr="0095728B">
              <w:rPr>
                <w:rFonts w:eastAsia="微軟正黑體"/>
                <w:bCs/>
                <w:color w:val="0070C0"/>
                <w:sz w:val="24"/>
                <w:szCs w:val="24"/>
                <w:lang w:eastAsia="zh-TW"/>
              </w:rPr>
              <w:t xml:space="preserve"> </w:t>
            </w:r>
            <w:r w:rsidRPr="00C70C36">
              <w:rPr>
                <w:rFonts w:eastAsia="微軟正黑體"/>
                <w:bCs/>
                <w:color w:val="000000" w:themeColor="text1"/>
                <w:sz w:val="24"/>
                <w:szCs w:val="24"/>
                <w:lang w:eastAsia="zh-TW"/>
              </w:rPr>
              <w:t>Audio</w:t>
            </w:r>
            <w:r w:rsidRPr="00C70C36">
              <w:rPr>
                <w:rFonts w:eastAsia="微軟正黑體" w:hint="eastAsia"/>
                <w:bCs/>
                <w:color w:val="000000" w:themeColor="text1"/>
                <w:sz w:val="24"/>
                <w:szCs w:val="24"/>
                <w:lang w:eastAsia="zh-TW"/>
              </w:rPr>
              <w:t>v</w:t>
            </w:r>
            <w:r w:rsidR="0080799C" w:rsidRPr="00C70C36">
              <w:rPr>
                <w:rFonts w:eastAsia="微軟正黑體"/>
                <w:bCs/>
                <w:color w:val="000000" w:themeColor="text1"/>
                <w:sz w:val="24"/>
                <w:szCs w:val="24"/>
                <w:lang w:eastAsia="zh-TW"/>
              </w:rPr>
              <w:t>isual</w:t>
            </w:r>
          </w:p>
          <w:p w14:paraId="305C8DD5" w14:textId="2CC041E9" w:rsidR="0080799C" w:rsidRPr="007B059C" w:rsidRDefault="00C70C36" w:rsidP="00AC7B43">
            <w:pPr>
              <w:adjustRightInd w:val="0"/>
              <w:snapToGrid w:val="0"/>
              <w:jc w:val="center"/>
              <w:rPr>
                <w:rFonts w:eastAsia="微軟正黑體"/>
                <w:bCs/>
                <w:sz w:val="24"/>
                <w:szCs w:val="24"/>
                <w:lang w:eastAsia="zh-TW"/>
              </w:rPr>
            </w:pPr>
            <w:r>
              <w:rPr>
                <w:rFonts w:eastAsia="微軟正黑體" w:hint="eastAsia"/>
                <w:bCs/>
                <w:sz w:val="24"/>
                <w:szCs w:val="24"/>
                <w:lang w:eastAsia="zh-TW"/>
              </w:rPr>
              <w:t>F</w:t>
            </w:r>
            <w:r w:rsidR="0080799C" w:rsidRPr="007B059C">
              <w:rPr>
                <w:rFonts w:eastAsia="微軟正黑體"/>
                <w:bCs/>
                <w:sz w:val="24"/>
                <w:szCs w:val="24"/>
                <w:lang w:eastAsia="zh-TW"/>
              </w:rPr>
              <w:t>ee</w:t>
            </w:r>
          </w:p>
        </w:tc>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E809" w14:textId="13C19FD2" w:rsidR="0080799C" w:rsidRPr="007B059C" w:rsidRDefault="0080799C" w:rsidP="0080799C">
            <w:pPr>
              <w:suppressAutoHyphens/>
              <w:adjustRightInd w:val="0"/>
              <w:snapToGrid w:val="0"/>
              <w:rPr>
                <w:rFonts w:eastAsia="微軟正黑體"/>
                <w:color w:val="000000" w:themeColor="text1"/>
                <w:sz w:val="24"/>
                <w:szCs w:val="24"/>
                <w:lang w:eastAsia="zh-TW"/>
              </w:rPr>
            </w:pPr>
            <w:r w:rsidRPr="007B059C">
              <w:rPr>
                <w:rFonts w:eastAsia="微軟正黑體"/>
                <w:color w:val="000000" w:themeColor="text1"/>
                <w:sz w:val="24"/>
                <w:szCs w:val="24"/>
              </w:rPr>
              <w:t>每學期</w:t>
            </w:r>
            <w:r w:rsidRPr="007B059C">
              <w:rPr>
                <w:rFonts w:eastAsia="微軟正黑體"/>
                <w:color w:val="000000" w:themeColor="text1"/>
                <w:sz w:val="24"/>
                <w:szCs w:val="24"/>
              </w:rPr>
              <w:t>1,000</w:t>
            </w:r>
            <w:r w:rsidRPr="007B059C">
              <w:rPr>
                <w:rFonts w:eastAsia="微軟正黑體"/>
                <w:color w:val="000000" w:themeColor="text1"/>
                <w:sz w:val="24"/>
                <w:szCs w:val="24"/>
              </w:rPr>
              <w:t>元</w:t>
            </w:r>
            <w:r w:rsidRPr="007B059C">
              <w:rPr>
                <w:rFonts w:eastAsia="微軟正黑體"/>
                <w:color w:val="000000" w:themeColor="text1"/>
                <w:sz w:val="24"/>
                <w:szCs w:val="24"/>
                <w:lang w:eastAsia="zh-TW"/>
              </w:rPr>
              <w:t xml:space="preserve">/ </w:t>
            </w:r>
            <w:r w:rsidR="00166EDC" w:rsidRPr="007B059C">
              <w:rPr>
                <w:rFonts w:eastAsia="微軟正黑體"/>
                <w:color w:val="000000" w:themeColor="text1"/>
                <w:sz w:val="24"/>
                <w:szCs w:val="24"/>
                <w:lang w:eastAsia="zh-TW"/>
              </w:rPr>
              <w:t>NT$</w:t>
            </w:r>
            <w:r w:rsidRPr="007B059C">
              <w:rPr>
                <w:rFonts w:eastAsia="微軟正黑體"/>
                <w:color w:val="000000" w:themeColor="text1"/>
                <w:sz w:val="24"/>
                <w:szCs w:val="24"/>
                <w:lang w:eastAsia="zh-TW"/>
              </w:rPr>
              <w:t>1,000 per semester</w:t>
            </w:r>
          </w:p>
        </w:tc>
      </w:tr>
      <w:tr w:rsidR="0080799C" w:rsidRPr="007B059C" w14:paraId="3F7C5D32" w14:textId="77777777" w:rsidTr="00CF3347">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12F58" w14:textId="77777777" w:rsidR="0080799C" w:rsidRPr="007B059C" w:rsidRDefault="0080799C" w:rsidP="00AC7B43">
            <w:pPr>
              <w:adjustRightInd w:val="0"/>
              <w:snapToGrid w:val="0"/>
              <w:jc w:val="center"/>
              <w:rPr>
                <w:rFonts w:eastAsia="微軟正黑體"/>
                <w:bCs/>
                <w:sz w:val="24"/>
                <w:szCs w:val="24"/>
                <w:lang w:eastAsia="zh-TW"/>
              </w:rPr>
            </w:pPr>
            <w:r w:rsidRPr="007B059C">
              <w:rPr>
                <w:rFonts w:eastAsia="微軟正黑體"/>
                <w:bCs/>
                <w:sz w:val="24"/>
                <w:szCs w:val="24"/>
                <w:lang w:eastAsia="zh-TW"/>
              </w:rPr>
              <w:t>全民健康保險費</w:t>
            </w:r>
          </w:p>
          <w:p w14:paraId="6BEA0F34" w14:textId="17E26511" w:rsidR="0080799C" w:rsidRPr="007B059C" w:rsidRDefault="0080799C" w:rsidP="00AC7B43">
            <w:pPr>
              <w:adjustRightInd w:val="0"/>
              <w:snapToGrid w:val="0"/>
              <w:jc w:val="center"/>
              <w:rPr>
                <w:rFonts w:eastAsia="微軟正黑體"/>
                <w:bCs/>
                <w:sz w:val="24"/>
                <w:szCs w:val="24"/>
                <w:lang w:eastAsia="zh-TW"/>
              </w:rPr>
            </w:pPr>
            <w:r w:rsidRPr="007B059C">
              <w:rPr>
                <w:rFonts w:eastAsia="微軟正黑體"/>
                <w:bCs/>
                <w:sz w:val="24"/>
                <w:szCs w:val="24"/>
                <w:lang w:eastAsia="zh-TW"/>
              </w:rPr>
              <w:t>Health Insurance Fee</w:t>
            </w:r>
          </w:p>
        </w:tc>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290AA" w14:textId="31824187" w:rsidR="0080799C" w:rsidRPr="007B059C" w:rsidRDefault="0080799C" w:rsidP="0080799C">
            <w:pPr>
              <w:suppressAutoHyphens/>
              <w:adjustRightInd w:val="0"/>
              <w:snapToGrid w:val="0"/>
              <w:rPr>
                <w:rFonts w:eastAsia="微軟正黑體"/>
                <w:color w:val="000000" w:themeColor="text1"/>
                <w:spacing w:val="-10"/>
                <w:sz w:val="24"/>
                <w:szCs w:val="24"/>
                <w:lang w:eastAsia="zh-TW"/>
              </w:rPr>
            </w:pPr>
            <w:r w:rsidRPr="007B059C">
              <w:rPr>
                <w:rFonts w:eastAsia="微軟正黑體"/>
                <w:color w:val="000000" w:themeColor="text1"/>
                <w:spacing w:val="-10"/>
                <w:sz w:val="24"/>
                <w:szCs w:val="24"/>
                <w:lang w:eastAsia="zh-TW"/>
              </w:rPr>
              <w:t>居留滿六個月開始：</w:t>
            </w:r>
            <w:r w:rsidRPr="007B059C">
              <w:rPr>
                <w:rFonts w:eastAsia="微軟正黑體"/>
                <w:color w:val="000000" w:themeColor="text1"/>
                <w:spacing w:val="-10"/>
                <w:sz w:val="24"/>
                <w:szCs w:val="24"/>
                <w:lang w:eastAsia="zh-TW"/>
              </w:rPr>
              <w:t>4,956</w:t>
            </w:r>
            <w:r w:rsidRPr="007B059C">
              <w:rPr>
                <w:rFonts w:eastAsia="微軟正黑體"/>
                <w:color w:val="000000" w:themeColor="text1"/>
                <w:spacing w:val="-10"/>
                <w:sz w:val="24"/>
                <w:szCs w:val="24"/>
                <w:lang w:eastAsia="zh-TW"/>
              </w:rPr>
              <w:t>元</w:t>
            </w:r>
            <w:r w:rsidRPr="007B059C">
              <w:rPr>
                <w:rFonts w:eastAsia="微軟正黑體"/>
                <w:color w:val="000000" w:themeColor="text1"/>
                <w:spacing w:val="-10"/>
                <w:sz w:val="24"/>
                <w:szCs w:val="24"/>
                <w:lang w:eastAsia="zh-TW"/>
              </w:rPr>
              <w:t>(</w:t>
            </w:r>
            <w:r w:rsidRPr="007B059C">
              <w:rPr>
                <w:rFonts w:eastAsia="微軟正黑體"/>
                <w:color w:val="000000" w:themeColor="text1"/>
                <w:spacing w:val="-10"/>
                <w:sz w:val="24"/>
                <w:szCs w:val="24"/>
                <w:lang w:eastAsia="zh-TW"/>
              </w:rPr>
              <w:t>每月約</w:t>
            </w:r>
            <w:r w:rsidRPr="007B059C">
              <w:rPr>
                <w:rFonts w:eastAsia="微軟正黑體"/>
                <w:color w:val="000000" w:themeColor="text1"/>
                <w:spacing w:val="-10"/>
                <w:sz w:val="24"/>
                <w:szCs w:val="24"/>
                <w:lang w:eastAsia="zh-TW"/>
              </w:rPr>
              <w:t>826</w:t>
            </w:r>
            <w:r w:rsidRPr="007B059C">
              <w:rPr>
                <w:rFonts w:eastAsia="微軟正黑體"/>
                <w:color w:val="000000" w:themeColor="text1"/>
                <w:spacing w:val="-10"/>
                <w:sz w:val="24"/>
                <w:szCs w:val="24"/>
                <w:lang w:eastAsia="zh-TW"/>
              </w:rPr>
              <w:t>元</w:t>
            </w:r>
            <w:r w:rsidRPr="007B059C">
              <w:rPr>
                <w:rFonts w:eastAsia="微軟正黑體"/>
                <w:color w:val="000000" w:themeColor="text1"/>
                <w:spacing w:val="-10"/>
                <w:sz w:val="24"/>
                <w:szCs w:val="24"/>
                <w:lang w:eastAsia="zh-TW"/>
              </w:rPr>
              <w:t>×6</w:t>
            </w:r>
            <w:r w:rsidRPr="007B059C">
              <w:rPr>
                <w:rFonts w:eastAsia="微軟正黑體"/>
                <w:color w:val="000000" w:themeColor="text1"/>
                <w:spacing w:val="-10"/>
                <w:sz w:val="24"/>
                <w:szCs w:val="24"/>
                <w:lang w:eastAsia="zh-TW"/>
              </w:rPr>
              <w:t>個月</w:t>
            </w:r>
            <w:r w:rsidRPr="007B059C">
              <w:rPr>
                <w:rFonts w:eastAsia="微軟正黑體"/>
                <w:color w:val="000000" w:themeColor="text1"/>
                <w:spacing w:val="-10"/>
                <w:sz w:val="24"/>
                <w:szCs w:val="24"/>
                <w:lang w:eastAsia="zh-TW"/>
              </w:rPr>
              <w:t>)</w:t>
            </w:r>
            <w:r w:rsidRPr="007B059C">
              <w:rPr>
                <w:rFonts w:eastAsia="微軟正黑體"/>
                <w:color w:val="000000" w:themeColor="text1"/>
                <w:spacing w:val="-10"/>
                <w:sz w:val="24"/>
                <w:szCs w:val="24"/>
                <w:lang w:eastAsia="zh-TW"/>
              </w:rPr>
              <w:t>，每半年繳一次。</w:t>
            </w:r>
          </w:p>
          <w:p w14:paraId="0D5636AE" w14:textId="781E5B5C" w:rsidR="0080799C" w:rsidRPr="007B059C" w:rsidRDefault="0080799C" w:rsidP="0080799C">
            <w:pPr>
              <w:suppressAutoHyphens/>
              <w:adjustRightInd w:val="0"/>
              <w:snapToGrid w:val="0"/>
              <w:rPr>
                <w:rFonts w:eastAsia="微軟正黑體"/>
                <w:color w:val="000000" w:themeColor="text1"/>
                <w:spacing w:val="-10"/>
                <w:sz w:val="24"/>
                <w:szCs w:val="24"/>
                <w:lang w:eastAsia="zh-TW"/>
              </w:rPr>
            </w:pPr>
            <w:r w:rsidRPr="007B059C">
              <w:rPr>
                <w:rFonts w:eastAsia="微軟正黑體"/>
                <w:color w:val="000000" w:themeColor="text1"/>
                <w:spacing w:val="-10"/>
                <w:sz w:val="24"/>
                <w:szCs w:val="24"/>
                <w:lang w:eastAsia="zh-TW"/>
              </w:rPr>
              <w:t xml:space="preserve">Starting from residency of 6 months: </w:t>
            </w:r>
            <w:r w:rsidR="00166EDC" w:rsidRPr="007B059C">
              <w:rPr>
                <w:rFonts w:eastAsia="微軟正黑體"/>
                <w:color w:val="000000" w:themeColor="text1"/>
                <w:sz w:val="24"/>
                <w:szCs w:val="24"/>
                <w:lang w:eastAsia="zh-TW"/>
              </w:rPr>
              <w:t>NT$</w:t>
            </w:r>
            <w:r w:rsidRPr="007B059C">
              <w:rPr>
                <w:rFonts w:eastAsia="微軟正黑體"/>
                <w:color w:val="000000" w:themeColor="text1"/>
                <w:sz w:val="24"/>
                <w:szCs w:val="24"/>
                <w:lang w:eastAsia="zh-TW"/>
              </w:rPr>
              <w:t xml:space="preserve"> </w:t>
            </w:r>
            <w:r w:rsidRPr="007B059C">
              <w:rPr>
                <w:rFonts w:eastAsia="微軟正黑體"/>
                <w:color w:val="000000" w:themeColor="text1"/>
                <w:spacing w:val="-10"/>
                <w:sz w:val="24"/>
                <w:szCs w:val="24"/>
                <w:lang w:eastAsia="zh-TW"/>
              </w:rPr>
              <w:t xml:space="preserve">4,956 (Approximately </w:t>
            </w:r>
            <w:r w:rsidR="00166EDC" w:rsidRPr="007B059C">
              <w:rPr>
                <w:rFonts w:eastAsia="微軟正黑體"/>
                <w:color w:val="000000" w:themeColor="text1"/>
                <w:spacing w:val="-10"/>
                <w:sz w:val="24"/>
                <w:szCs w:val="24"/>
                <w:lang w:eastAsia="zh-TW"/>
              </w:rPr>
              <w:t>NT$</w:t>
            </w:r>
            <w:r w:rsidRPr="007B059C">
              <w:rPr>
                <w:rFonts w:eastAsia="微軟正黑體"/>
                <w:color w:val="000000" w:themeColor="text1"/>
                <w:spacing w:val="-10"/>
                <w:sz w:val="24"/>
                <w:szCs w:val="24"/>
                <w:lang w:eastAsia="zh-TW"/>
              </w:rPr>
              <w:t xml:space="preserve"> 826 per month for 6 months), payable every six months.</w:t>
            </w:r>
          </w:p>
        </w:tc>
      </w:tr>
      <w:tr w:rsidR="0080799C" w:rsidRPr="007B059C" w14:paraId="4A293403" w14:textId="77777777" w:rsidTr="00CF3347">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7C975" w14:textId="77777777" w:rsidR="0080799C" w:rsidRPr="007B059C" w:rsidRDefault="0080799C" w:rsidP="0080799C">
            <w:pPr>
              <w:adjustRightInd w:val="0"/>
              <w:snapToGrid w:val="0"/>
              <w:jc w:val="center"/>
              <w:rPr>
                <w:rFonts w:eastAsia="微軟正黑體"/>
                <w:bCs/>
                <w:sz w:val="24"/>
                <w:szCs w:val="24"/>
                <w:lang w:eastAsia="zh-TW"/>
              </w:rPr>
            </w:pPr>
            <w:r w:rsidRPr="007B059C">
              <w:rPr>
                <w:rFonts w:eastAsia="微軟正黑體"/>
                <w:bCs/>
                <w:sz w:val="24"/>
                <w:szCs w:val="24"/>
                <w:lang w:eastAsia="zh-TW"/>
              </w:rPr>
              <w:t>居留簽證申辦費</w:t>
            </w:r>
          </w:p>
          <w:p w14:paraId="295DCFA8" w14:textId="0AE8640D" w:rsidR="0080799C" w:rsidRPr="007B059C" w:rsidRDefault="0080799C" w:rsidP="0080799C">
            <w:pPr>
              <w:suppressAutoHyphens/>
              <w:adjustRightInd w:val="0"/>
              <w:snapToGrid w:val="0"/>
              <w:jc w:val="center"/>
              <w:rPr>
                <w:rFonts w:eastAsia="微軟正黑體"/>
                <w:bCs/>
                <w:color w:val="000000" w:themeColor="text1"/>
                <w:sz w:val="24"/>
                <w:szCs w:val="24"/>
                <w:lang w:eastAsia="zh-TW"/>
              </w:rPr>
            </w:pPr>
            <w:r w:rsidRPr="007B059C">
              <w:rPr>
                <w:rFonts w:eastAsia="微軟正黑體"/>
                <w:bCs/>
                <w:sz w:val="24"/>
                <w:szCs w:val="24"/>
              </w:rPr>
              <w:t>Resident Visa Application Fee</w:t>
            </w:r>
          </w:p>
        </w:tc>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2F256" w14:textId="77777777" w:rsidR="0080799C" w:rsidRPr="007B059C" w:rsidRDefault="0080799C" w:rsidP="0080799C">
            <w:pPr>
              <w:adjustRightInd w:val="0"/>
              <w:snapToGrid w:val="0"/>
              <w:rPr>
                <w:rFonts w:eastAsia="微軟正黑體"/>
                <w:spacing w:val="-10"/>
                <w:sz w:val="24"/>
                <w:szCs w:val="24"/>
                <w:lang w:eastAsia="zh-TW"/>
              </w:rPr>
            </w:pPr>
            <w:r w:rsidRPr="007B059C">
              <w:rPr>
                <w:rFonts w:eastAsia="微軟正黑體"/>
                <w:spacing w:val="-10"/>
                <w:sz w:val="24"/>
                <w:szCs w:val="24"/>
                <w:lang w:eastAsia="zh-TW"/>
              </w:rPr>
              <w:t>居留證每件每一年效期</w:t>
            </w:r>
            <w:r w:rsidRPr="007B059C">
              <w:rPr>
                <w:rFonts w:eastAsia="微軟正黑體"/>
                <w:spacing w:val="-10"/>
                <w:sz w:val="24"/>
                <w:szCs w:val="24"/>
                <w:lang w:eastAsia="zh-TW"/>
              </w:rPr>
              <w:t>1,000</w:t>
            </w:r>
            <w:r w:rsidRPr="007B059C">
              <w:rPr>
                <w:rFonts w:eastAsia="微軟正黑體"/>
                <w:spacing w:val="-10"/>
                <w:sz w:val="24"/>
                <w:szCs w:val="24"/>
                <w:lang w:eastAsia="zh-TW"/>
              </w:rPr>
              <w:t>元。</w:t>
            </w:r>
          </w:p>
          <w:p w14:paraId="592775C7" w14:textId="77777777" w:rsidR="0080799C" w:rsidRPr="007B059C" w:rsidRDefault="0080799C" w:rsidP="0080799C">
            <w:pPr>
              <w:adjustRightInd w:val="0"/>
              <w:snapToGrid w:val="0"/>
              <w:rPr>
                <w:rFonts w:eastAsia="微軟正黑體"/>
                <w:spacing w:val="-10"/>
                <w:sz w:val="24"/>
                <w:szCs w:val="24"/>
                <w:lang w:eastAsia="zh-TW"/>
              </w:rPr>
            </w:pPr>
            <w:r w:rsidRPr="007B059C">
              <w:rPr>
                <w:rFonts w:eastAsia="微軟正黑體"/>
                <w:spacing w:val="-10"/>
                <w:sz w:val="24"/>
                <w:szCs w:val="24"/>
                <w:lang w:eastAsia="zh-TW"/>
              </w:rPr>
              <w:t>若持停留簽證入國申請者，另加收</w:t>
            </w:r>
            <w:r w:rsidRPr="007B059C">
              <w:rPr>
                <w:rFonts w:eastAsia="微軟正黑體"/>
                <w:spacing w:val="-10"/>
                <w:sz w:val="24"/>
                <w:szCs w:val="24"/>
                <w:lang w:eastAsia="zh-TW"/>
              </w:rPr>
              <w:t>2,200</w:t>
            </w:r>
            <w:r w:rsidRPr="007B059C">
              <w:rPr>
                <w:rFonts w:eastAsia="微軟正黑體"/>
                <w:spacing w:val="-10"/>
                <w:sz w:val="24"/>
                <w:szCs w:val="24"/>
                <w:lang w:eastAsia="zh-TW"/>
              </w:rPr>
              <w:t>元。</w:t>
            </w:r>
          </w:p>
          <w:p w14:paraId="0EF43886" w14:textId="7A8E56EB" w:rsidR="0080799C" w:rsidRPr="007B059C" w:rsidRDefault="0080799C" w:rsidP="0080799C">
            <w:pPr>
              <w:suppressAutoHyphens/>
              <w:adjustRightInd w:val="0"/>
              <w:snapToGrid w:val="0"/>
              <w:rPr>
                <w:rFonts w:eastAsia="微軟正黑體"/>
                <w:color w:val="000000" w:themeColor="text1"/>
                <w:spacing w:val="-10"/>
                <w:sz w:val="24"/>
                <w:szCs w:val="24"/>
                <w:lang w:eastAsia="zh-TW"/>
              </w:rPr>
            </w:pPr>
            <w:r w:rsidRPr="007B059C">
              <w:rPr>
                <w:rStyle w:val="afe"/>
                <w:b w:val="0"/>
                <w:bCs w:val="0"/>
                <w:sz w:val="24"/>
                <w:szCs w:val="24"/>
              </w:rPr>
              <w:t>Residence Permit Fee</w:t>
            </w:r>
            <w:r w:rsidRPr="007B059C">
              <w:rPr>
                <w:b/>
                <w:bCs/>
                <w:sz w:val="24"/>
                <w:szCs w:val="24"/>
              </w:rPr>
              <w:t>:</w:t>
            </w:r>
            <w:r w:rsidRPr="007B059C">
              <w:rPr>
                <w:sz w:val="24"/>
                <w:szCs w:val="24"/>
              </w:rPr>
              <w:t xml:space="preserve"> </w:t>
            </w:r>
            <w:r w:rsidR="00166EDC" w:rsidRPr="007B059C">
              <w:rPr>
                <w:sz w:val="24"/>
                <w:szCs w:val="24"/>
              </w:rPr>
              <w:t>NT$</w:t>
            </w:r>
            <w:r w:rsidRPr="007B059C">
              <w:rPr>
                <w:sz w:val="24"/>
                <w:szCs w:val="24"/>
              </w:rPr>
              <w:t xml:space="preserve"> 1,000 per item, per year of validity.</w:t>
            </w:r>
            <w:r w:rsidRPr="007B059C">
              <w:rPr>
                <w:sz w:val="24"/>
                <w:szCs w:val="24"/>
              </w:rPr>
              <w:br/>
              <w:t xml:space="preserve">An additional </w:t>
            </w:r>
            <w:r w:rsidR="00166EDC" w:rsidRPr="007B059C">
              <w:rPr>
                <w:sz w:val="24"/>
                <w:szCs w:val="24"/>
              </w:rPr>
              <w:t>NT$</w:t>
            </w:r>
            <w:r w:rsidRPr="007B059C">
              <w:rPr>
                <w:sz w:val="24"/>
                <w:szCs w:val="24"/>
              </w:rPr>
              <w:t xml:space="preserve"> 2,200 will be charged for applicants entering Taiwan with a visitor visa.</w:t>
            </w:r>
          </w:p>
        </w:tc>
      </w:tr>
      <w:tr w:rsidR="0080799C" w:rsidRPr="007B059C" w14:paraId="42DA11B4" w14:textId="77777777" w:rsidTr="00CF3347">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4EE7" w14:textId="77777777" w:rsidR="0080799C" w:rsidRPr="007B059C" w:rsidRDefault="0080799C" w:rsidP="0080799C">
            <w:pPr>
              <w:adjustRightInd w:val="0"/>
              <w:snapToGrid w:val="0"/>
              <w:jc w:val="center"/>
              <w:rPr>
                <w:rFonts w:eastAsia="微軟正黑體"/>
                <w:bCs/>
                <w:sz w:val="24"/>
                <w:szCs w:val="24"/>
                <w:lang w:eastAsia="zh-TW"/>
              </w:rPr>
            </w:pPr>
            <w:r w:rsidRPr="007B059C">
              <w:rPr>
                <w:rFonts w:eastAsia="微軟正黑體"/>
                <w:bCs/>
                <w:sz w:val="24"/>
                <w:szCs w:val="24"/>
                <w:lang w:eastAsia="zh-TW"/>
              </w:rPr>
              <w:t>在學證明申請費</w:t>
            </w:r>
          </w:p>
          <w:p w14:paraId="00FA65DD" w14:textId="14FBBB54" w:rsidR="0080799C" w:rsidRPr="007B059C" w:rsidRDefault="0080799C" w:rsidP="0080799C">
            <w:pPr>
              <w:suppressAutoHyphens/>
              <w:adjustRightInd w:val="0"/>
              <w:snapToGrid w:val="0"/>
              <w:jc w:val="center"/>
              <w:rPr>
                <w:rFonts w:eastAsia="微軟正黑體"/>
                <w:bCs/>
                <w:color w:val="000000" w:themeColor="text1"/>
                <w:sz w:val="24"/>
                <w:szCs w:val="24"/>
                <w:lang w:eastAsia="zh-TW"/>
              </w:rPr>
            </w:pPr>
            <w:r w:rsidRPr="007B059C">
              <w:rPr>
                <w:rFonts w:eastAsia="微軟正黑體"/>
                <w:bCs/>
                <w:sz w:val="24"/>
                <w:szCs w:val="24"/>
              </w:rPr>
              <w:t>Student Status Certificate Application Fee</w:t>
            </w:r>
          </w:p>
        </w:tc>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E3CF7" w14:textId="77777777" w:rsidR="0080799C" w:rsidRPr="007B059C" w:rsidRDefault="0080799C" w:rsidP="0080799C">
            <w:pPr>
              <w:adjustRightInd w:val="0"/>
              <w:snapToGrid w:val="0"/>
              <w:rPr>
                <w:rFonts w:eastAsia="微軟正黑體"/>
                <w:spacing w:val="-10"/>
                <w:sz w:val="24"/>
                <w:szCs w:val="24"/>
                <w:lang w:eastAsia="zh-TW"/>
              </w:rPr>
            </w:pPr>
            <w:r w:rsidRPr="007B059C">
              <w:rPr>
                <w:rFonts w:eastAsia="微軟正黑體"/>
                <w:spacing w:val="-10"/>
                <w:sz w:val="24"/>
                <w:szCs w:val="24"/>
                <w:lang w:eastAsia="zh-TW"/>
              </w:rPr>
              <w:t>20</w:t>
            </w:r>
            <w:r w:rsidRPr="007B059C">
              <w:rPr>
                <w:rFonts w:eastAsia="微軟正黑體"/>
                <w:spacing w:val="-10"/>
                <w:sz w:val="24"/>
                <w:szCs w:val="24"/>
                <w:lang w:eastAsia="zh-TW"/>
              </w:rPr>
              <w:t>元</w:t>
            </w:r>
          </w:p>
          <w:p w14:paraId="21227B1F" w14:textId="1A72985C" w:rsidR="0080799C" w:rsidRPr="007B059C" w:rsidRDefault="00166EDC" w:rsidP="0080799C">
            <w:pPr>
              <w:suppressAutoHyphens/>
              <w:adjustRightInd w:val="0"/>
              <w:snapToGrid w:val="0"/>
              <w:rPr>
                <w:rFonts w:eastAsia="微軟正黑體"/>
                <w:color w:val="000000" w:themeColor="text1"/>
                <w:spacing w:val="-10"/>
                <w:sz w:val="24"/>
                <w:szCs w:val="24"/>
                <w:lang w:eastAsia="zh-TW"/>
              </w:rPr>
            </w:pPr>
            <w:r w:rsidRPr="007B059C">
              <w:rPr>
                <w:rFonts w:eastAsia="微軟正黑體"/>
                <w:bCs/>
                <w:sz w:val="24"/>
                <w:szCs w:val="24"/>
              </w:rPr>
              <w:t>NT$</w:t>
            </w:r>
            <w:r w:rsidR="0080799C" w:rsidRPr="007B059C">
              <w:rPr>
                <w:rFonts w:eastAsia="微軟正黑體"/>
                <w:bCs/>
                <w:sz w:val="24"/>
                <w:szCs w:val="24"/>
              </w:rPr>
              <w:t xml:space="preserve"> </w:t>
            </w:r>
            <w:r w:rsidR="0080799C" w:rsidRPr="007B059C">
              <w:rPr>
                <w:rFonts w:eastAsia="DengXian"/>
                <w:spacing w:val="-10"/>
                <w:sz w:val="24"/>
                <w:szCs w:val="24"/>
                <w:lang w:eastAsia="zh-CN"/>
              </w:rPr>
              <w:t>20</w:t>
            </w:r>
          </w:p>
        </w:tc>
      </w:tr>
      <w:tr w:rsidR="0080799C" w:rsidRPr="00AC7B43" w14:paraId="71656E00" w14:textId="77777777" w:rsidTr="00CF3347">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8BE81" w14:textId="77777777" w:rsidR="0080799C" w:rsidRPr="007B059C" w:rsidRDefault="0080799C" w:rsidP="0080799C">
            <w:pPr>
              <w:adjustRightInd w:val="0"/>
              <w:snapToGrid w:val="0"/>
              <w:jc w:val="center"/>
              <w:rPr>
                <w:rFonts w:eastAsia="微軟正黑體"/>
                <w:bCs/>
                <w:sz w:val="24"/>
                <w:szCs w:val="24"/>
                <w:lang w:eastAsia="zh-TW"/>
              </w:rPr>
            </w:pPr>
            <w:r w:rsidRPr="007B059C">
              <w:rPr>
                <w:rFonts w:eastAsia="微軟正黑體"/>
                <w:bCs/>
                <w:sz w:val="24"/>
                <w:szCs w:val="24"/>
                <w:lang w:eastAsia="zh-TW"/>
              </w:rPr>
              <w:t>寢具費</w:t>
            </w:r>
          </w:p>
          <w:p w14:paraId="2CB4852D" w14:textId="7C61634E" w:rsidR="0080799C" w:rsidRPr="007B059C" w:rsidRDefault="0080799C" w:rsidP="0080799C">
            <w:pPr>
              <w:suppressAutoHyphens/>
              <w:adjustRightInd w:val="0"/>
              <w:snapToGrid w:val="0"/>
              <w:jc w:val="center"/>
              <w:rPr>
                <w:rFonts w:eastAsia="微軟正黑體"/>
                <w:bCs/>
                <w:color w:val="000000" w:themeColor="text1"/>
                <w:sz w:val="24"/>
                <w:szCs w:val="24"/>
                <w:lang w:eastAsia="zh-TW"/>
              </w:rPr>
            </w:pPr>
            <w:r w:rsidRPr="007B059C">
              <w:rPr>
                <w:rFonts w:eastAsia="微軟正黑體"/>
                <w:bCs/>
                <w:sz w:val="24"/>
                <w:szCs w:val="24"/>
              </w:rPr>
              <w:t>Bedding Fee</w:t>
            </w:r>
          </w:p>
        </w:tc>
        <w:tc>
          <w:tcPr>
            <w:tcW w:w="7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B9EB2" w14:textId="77777777" w:rsidR="0080799C" w:rsidRPr="007B059C" w:rsidRDefault="0080799C" w:rsidP="0080799C">
            <w:pPr>
              <w:adjustRightInd w:val="0"/>
              <w:snapToGrid w:val="0"/>
              <w:rPr>
                <w:rFonts w:eastAsia="微軟正黑體"/>
                <w:spacing w:val="-10"/>
                <w:sz w:val="24"/>
                <w:szCs w:val="24"/>
                <w:lang w:eastAsia="zh-TW"/>
              </w:rPr>
            </w:pPr>
            <w:r w:rsidRPr="007B059C">
              <w:rPr>
                <w:rFonts w:eastAsia="微軟正黑體"/>
                <w:spacing w:val="-10"/>
                <w:sz w:val="24"/>
                <w:szCs w:val="24"/>
                <w:lang w:eastAsia="zh-TW"/>
              </w:rPr>
              <w:t>枕頭、被子及床墊組</w:t>
            </w:r>
            <w:r w:rsidRPr="007B059C">
              <w:rPr>
                <w:rFonts w:eastAsia="微軟正黑體"/>
                <w:spacing w:val="-10"/>
                <w:sz w:val="24"/>
                <w:szCs w:val="24"/>
                <w:lang w:eastAsia="zh-TW"/>
              </w:rPr>
              <w:t>2,500</w:t>
            </w:r>
            <w:r w:rsidRPr="007B059C">
              <w:rPr>
                <w:rFonts w:eastAsia="微軟正黑體"/>
                <w:spacing w:val="-10"/>
                <w:sz w:val="24"/>
                <w:szCs w:val="24"/>
                <w:lang w:eastAsia="zh-TW"/>
              </w:rPr>
              <w:t>元</w:t>
            </w:r>
          </w:p>
          <w:p w14:paraId="2465D33C" w14:textId="423F9F7C" w:rsidR="0080799C" w:rsidRPr="00AC7B43" w:rsidRDefault="00166EDC" w:rsidP="0080799C">
            <w:pPr>
              <w:suppressAutoHyphens/>
              <w:adjustRightInd w:val="0"/>
              <w:snapToGrid w:val="0"/>
              <w:rPr>
                <w:rFonts w:eastAsia="微軟正黑體"/>
                <w:color w:val="000000" w:themeColor="text1"/>
                <w:spacing w:val="-10"/>
                <w:sz w:val="24"/>
                <w:szCs w:val="24"/>
                <w:lang w:eastAsia="zh-TW"/>
              </w:rPr>
            </w:pPr>
            <w:r w:rsidRPr="007B059C">
              <w:rPr>
                <w:rFonts w:eastAsia="微軟正黑體"/>
                <w:bCs/>
                <w:sz w:val="24"/>
                <w:szCs w:val="24"/>
              </w:rPr>
              <w:t>NT$</w:t>
            </w:r>
            <w:r w:rsidR="0080799C" w:rsidRPr="007B059C">
              <w:rPr>
                <w:rFonts w:eastAsia="微軟正黑體"/>
                <w:bCs/>
                <w:sz w:val="24"/>
                <w:szCs w:val="24"/>
              </w:rPr>
              <w:t xml:space="preserve"> </w:t>
            </w:r>
            <w:r w:rsidR="0080799C" w:rsidRPr="007B059C">
              <w:rPr>
                <w:sz w:val="24"/>
                <w:szCs w:val="24"/>
              </w:rPr>
              <w:t>2,500 for</w:t>
            </w:r>
            <w:r w:rsidR="0095728B">
              <w:rPr>
                <w:sz w:val="24"/>
                <w:szCs w:val="24"/>
              </w:rPr>
              <w:t xml:space="preserve"> </w:t>
            </w:r>
            <w:r w:rsidR="0095728B" w:rsidRPr="00C70C36">
              <w:rPr>
                <w:color w:val="000000" w:themeColor="text1"/>
                <w:sz w:val="24"/>
                <w:szCs w:val="24"/>
              </w:rPr>
              <w:t>the</w:t>
            </w:r>
            <w:r w:rsidR="0080799C" w:rsidRPr="007B059C">
              <w:rPr>
                <w:sz w:val="24"/>
                <w:szCs w:val="24"/>
              </w:rPr>
              <w:t xml:space="preserve"> pillow, blanket, and mattress set</w:t>
            </w:r>
          </w:p>
        </w:tc>
      </w:tr>
    </w:tbl>
    <w:p w14:paraId="7EDC817D" w14:textId="77777777" w:rsidR="00983B66" w:rsidRPr="00AC7B43" w:rsidRDefault="00983B66" w:rsidP="00983B66">
      <w:pPr>
        <w:suppressAutoHyphens/>
        <w:autoSpaceDN w:val="0"/>
        <w:adjustRightInd w:val="0"/>
        <w:snapToGrid w:val="0"/>
        <w:textAlignment w:val="baseline"/>
        <w:rPr>
          <w:rFonts w:eastAsia="微軟正黑體"/>
          <w:b/>
          <w:color w:val="000000" w:themeColor="text1"/>
          <w:sz w:val="24"/>
          <w:szCs w:val="24"/>
          <w:lang w:eastAsia="zh-TW"/>
        </w:rPr>
      </w:pPr>
    </w:p>
    <w:p w14:paraId="1C82C373" w14:textId="75976439" w:rsidR="002135FA" w:rsidRPr="00AC7B43" w:rsidRDefault="002135FA" w:rsidP="00983B66">
      <w:pPr>
        <w:suppressAutoHyphens/>
        <w:autoSpaceDN w:val="0"/>
        <w:adjustRightInd w:val="0"/>
        <w:snapToGrid w:val="0"/>
        <w:textAlignment w:val="baseline"/>
        <w:rPr>
          <w:rFonts w:eastAsia="微軟正黑體"/>
          <w:b/>
          <w:color w:val="000000" w:themeColor="text1"/>
          <w:sz w:val="24"/>
          <w:szCs w:val="24"/>
          <w:lang w:eastAsia="zh-TW"/>
        </w:rPr>
      </w:pPr>
    </w:p>
    <w:p w14:paraId="10E46286" w14:textId="13D9F512" w:rsidR="00941C78" w:rsidRPr="00AC7B43" w:rsidRDefault="00941C78">
      <w:pPr>
        <w:widowControl/>
        <w:rPr>
          <w:rFonts w:eastAsia="微軟正黑體"/>
          <w:color w:val="000000" w:themeColor="text1"/>
          <w:kern w:val="2"/>
          <w:sz w:val="24"/>
          <w:szCs w:val="24"/>
          <w:lang w:eastAsia="zh-TW"/>
        </w:rPr>
      </w:pPr>
    </w:p>
    <w:sectPr w:rsidR="00941C78" w:rsidRPr="00AC7B43" w:rsidSect="006F5518">
      <w:footerReference w:type="default" r:id="rId9"/>
      <w:pgSz w:w="11910" w:h="16850"/>
      <w:pgMar w:top="568" w:right="851" w:bottom="851" w:left="851" w:header="0"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17F38" w14:textId="77777777" w:rsidR="00F332FB" w:rsidRDefault="00F332FB">
      <w:r>
        <w:separator/>
      </w:r>
    </w:p>
  </w:endnote>
  <w:endnote w:type="continuationSeparator" w:id="0">
    <w:p w14:paraId="70F06FAC" w14:textId="77777777" w:rsidR="00F332FB" w:rsidRDefault="00F3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okChampa">
    <w:altName w:val="Leelawadee UI"/>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FPYuanMedium-B5">
    <w:panose1 w:val="00000000000000000000"/>
    <w:charset w:val="88"/>
    <w:family w:val="swiss"/>
    <w:notTrueType/>
    <w:pitch w:val="default"/>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889188"/>
      <w:docPartObj>
        <w:docPartGallery w:val="Page Numbers (Bottom of Page)"/>
        <w:docPartUnique/>
      </w:docPartObj>
    </w:sdtPr>
    <w:sdtEndPr/>
    <w:sdtContent>
      <w:p w14:paraId="2E5E139C" w14:textId="14B0A7CA" w:rsidR="00A60448" w:rsidRDefault="00A60448">
        <w:pPr>
          <w:pStyle w:val="aa"/>
          <w:jc w:val="center"/>
        </w:pPr>
        <w:r>
          <w:fldChar w:fldCharType="begin"/>
        </w:r>
        <w:r>
          <w:instrText>PAGE   \* MERGEFORMAT</w:instrText>
        </w:r>
        <w:r>
          <w:fldChar w:fldCharType="separate"/>
        </w:r>
        <w:r w:rsidR="005958D4" w:rsidRPr="005958D4">
          <w:rPr>
            <w:noProof/>
            <w:lang w:val="zh-TW" w:eastAsia="zh-TW"/>
          </w:rPr>
          <w:t>1</w:t>
        </w:r>
        <w:r>
          <w:fldChar w:fldCharType="end"/>
        </w:r>
      </w:p>
    </w:sdtContent>
  </w:sdt>
  <w:p w14:paraId="241801DA" w14:textId="77777777" w:rsidR="00A60448" w:rsidRDefault="00A604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BBCC9" w14:textId="77777777" w:rsidR="00F332FB" w:rsidRDefault="00F332FB">
      <w:r>
        <w:separator/>
      </w:r>
    </w:p>
  </w:footnote>
  <w:footnote w:type="continuationSeparator" w:id="0">
    <w:p w14:paraId="6B3AF3A6" w14:textId="77777777" w:rsidR="00F332FB" w:rsidRDefault="00F3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A33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F944DD"/>
    <w:multiLevelType w:val="hybridMultilevel"/>
    <w:tmpl w:val="36D29738"/>
    <w:lvl w:ilvl="0" w:tplc="2870D4A4">
      <w:start w:val="4"/>
      <w:numFmt w:val="ideographDigital"/>
      <w:lvlText w:val="%1、"/>
      <w:lvlJc w:val="left"/>
      <w:pPr>
        <w:ind w:left="374"/>
      </w:pPr>
      <w:rPr>
        <w:rFonts w:ascii="細明體" w:eastAsia="細明體" w:hAnsi="細明體" w:cs="細明體" w:hint="eastAsia"/>
        <w:b w:val="0"/>
        <w:i w:val="0"/>
        <w:iCs/>
        <w:strike w:val="0"/>
        <w:dstrike w:val="0"/>
        <w:color w:val="000000"/>
        <w:sz w:val="22"/>
        <w:szCs w:val="22"/>
        <w:u w:val="none" w:color="000000"/>
        <w:bdr w:val="none" w:sz="0" w:space="0" w:color="auto"/>
        <w:shd w:val="clear" w:color="auto" w:fill="auto"/>
        <w:vertAlign w:val="baseline"/>
      </w:rPr>
    </w:lvl>
    <w:lvl w:ilvl="1" w:tplc="D6287C98">
      <w:start w:val="4"/>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598E1C18">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46BC231A">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1FB6019E">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8A682E68">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A7E8D9B2">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FC2CE4E2">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4C04AB9C">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C4F0A"/>
    <w:multiLevelType w:val="hybridMultilevel"/>
    <w:tmpl w:val="E3B8BAE2"/>
    <w:lvl w:ilvl="0" w:tplc="E0C80826">
      <w:start w:val="1"/>
      <w:numFmt w:val="ideographDigital"/>
      <w:lvlText w:val="%1、"/>
      <w:lvlJc w:val="left"/>
      <w:pPr>
        <w:ind w:left="374" w:firstLine="0"/>
      </w:pPr>
      <w:rPr>
        <w:rFonts w:ascii="細明體" w:eastAsia="細明體" w:hAnsi="細明體" w:cs="細明體" w:hint="eastAsia"/>
        <w:b w:val="0"/>
        <w:i w:val="0"/>
        <w:iCs/>
        <w:strike w:val="0"/>
        <w:dstrike w:val="0"/>
        <w:color w:val="000000"/>
        <w:sz w:val="22"/>
        <w:szCs w:val="2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016989"/>
    <w:multiLevelType w:val="hybridMultilevel"/>
    <w:tmpl w:val="DBD870C4"/>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 w15:restartNumberingAfterBreak="0">
    <w:nsid w:val="0FA27B36"/>
    <w:multiLevelType w:val="hybridMultilevel"/>
    <w:tmpl w:val="47446FDC"/>
    <w:lvl w:ilvl="0" w:tplc="CAA2222A">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2040997E">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E020DB6C">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3ED27640">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E44A6934">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8A705A8A">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F1AAB96A">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AC8E5E14">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9B4C495C">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5" w15:restartNumberingAfterBreak="0">
    <w:nsid w:val="1048403E"/>
    <w:multiLevelType w:val="multilevel"/>
    <w:tmpl w:val="A7BEC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F1FC1"/>
    <w:multiLevelType w:val="hybridMultilevel"/>
    <w:tmpl w:val="03DEAD9A"/>
    <w:lvl w:ilvl="0" w:tplc="436E6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1B4D65"/>
    <w:multiLevelType w:val="hybridMultilevel"/>
    <w:tmpl w:val="CA3E38C2"/>
    <w:lvl w:ilvl="0" w:tplc="028E758E">
      <w:start w:val="1"/>
      <w:numFmt w:val="decimal"/>
      <w:lvlText w:val="%1"/>
      <w:lvlJc w:val="left"/>
      <w:pPr>
        <w:ind w:left="374" w:firstLine="0"/>
      </w:pPr>
      <w:rPr>
        <w:rFonts w:ascii="Consolas" w:eastAsia="新細明體" w:hAnsi="Consolas" w:cs="Consolas" w:hint="eastAsia"/>
        <w:b w:val="0"/>
        <w:i/>
        <w:iCs/>
        <w:strike w:val="0"/>
        <w:dstrike w:val="0"/>
        <w:color w:val="808080"/>
        <w:sz w:val="22"/>
        <w:szCs w:val="2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2A7634"/>
    <w:multiLevelType w:val="hybridMultilevel"/>
    <w:tmpl w:val="00B684AC"/>
    <w:lvl w:ilvl="0" w:tplc="2E524504">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11900952">
      <w:start w:val="1"/>
      <w:numFmt w:val="ideographDigital"/>
      <w:lvlText w:val="（%2）"/>
      <w:lvlJc w:val="left"/>
      <w:pPr>
        <w:ind w:left="101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0B32B71A">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DD187C7A">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D60AF540">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57B891D0">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5424574A">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1DA00A60">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5FAE35B4">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BB2A1A"/>
    <w:multiLevelType w:val="hybridMultilevel"/>
    <w:tmpl w:val="CACEC278"/>
    <w:lvl w:ilvl="0" w:tplc="2870D4A4">
      <w:start w:val="4"/>
      <w:numFmt w:val="ideographDigital"/>
      <w:lvlText w:val="%1、"/>
      <w:lvlJc w:val="left"/>
      <w:pPr>
        <w:ind w:left="797" w:firstLine="0"/>
      </w:pPr>
      <w:rPr>
        <w:rFonts w:ascii="細明體" w:eastAsia="細明體" w:hAnsi="細明體" w:cs="細明體" w:hint="eastAsia"/>
        <w:b w:val="0"/>
        <w:i w:val="0"/>
        <w:strike w:val="0"/>
        <w:dstrike w:val="0"/>
        <w:color w:val="000000"/>
        <w:sz w:val="22"/>
        <w:szCs w:val="22"/>
        <w:u w:val="none" w:color="000000"/>
        <w:vertAlign w:val="base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640AF8"/>
    <w:multiLevelType w:val="hybridMultilevel"/>
    <w:tmpl w:val="05CE0016"/>
    <w:lvl w:ilvl="0" w:tplc="B04493A0">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E04430B0">
      <w:start w:val="1"/>
      <w:numFmt w:val="ideographDigital"/>
      <w:lvlText w:val="（%2）"/>
      <w:lvlJc w:val="left"/>
      <w:pPr>
        <w:ind w:left="101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1B329458">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88AE0474">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411E8C02">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C060AEC0">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6DC0C006">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2DA45708">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67581C86">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85569E"/>
    <w:multiLevelType w:val="hybridMultilevel"/>
    <w:tmpl w:val="78A60F96"/>
    <w:lvl w:ilvl="0" w:tplc="66AA069C">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E5DE2A54">
      <w:start w:val="5"/>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277E6E5E">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A7260DD0">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4A1C8894">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17F2F896">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410E1804">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C180DF9E">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3FEC9B2A">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D563492"/>
    <w:multiLevelType w:val="hybridMultilevel"/>
    <w:tmpl w:val="2BC6B57E"/>
    <w:lvl w:ilvl="0" w:tplc="12F6E842">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D6287C98">
      <w:start w:val="4"/>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598E1C18">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46BC231A">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1FB6019E">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8A682E68">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A7E8D9B2">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FC2CE4E2">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4C04AB9C">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5432E3"/>
    <w:multiLevelType w:val="hybridMultilevel"/>
    <w:tmpl w:val="C6A071EA"/>
    <w:lvl w:ilvl="0" w:tplc="2870D4A4">
      <w:start w:val="4"/>
      <w:numFmt w:val="ideographDigital"/>
      <w:lvlText w:val="%1、"/>
      <w:lvlJc w:val="left"/>
      <w:pPr>
        <w:ind w:left="374" w:firstLine="0"/>
      </w:pPr>
      <w:rPr>
        <w:rFonts w:ascii="細明體" w:eastAsia="細明體" w:hAnsi="細明體" w:cs="細明體" w:hint="eastAsia"/>
        <w:b w:val="0"/>
        <w:i w:val="0"/>
        <w:iCs/>
        <w:strike w:val="0"/>
        <w:dstrike w:val="0"/>
        <w:color w:val="000000"/>
        <w:sz w:val="22"/>
        <w:szCs w:val="2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314FF"/>
    <w:multiLevelType w:val="hybridMultilevel"/>
    <w:tmpl w:val="5708343C"/>
    <w:lvl w:ilvl="0" w:tplc="715A1884">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C6FA1DAC">
      <w:start w:val="1"/>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924CD8F8">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22A43342">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DADCE0C6">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858CF08A">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79CE70C0">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F9525674">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023E6C04">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BD4D37"/>
    <w:multiLevelType w:val="hybridMultilevel"/>
    <w:tmpl w:val="13700D10"/>
    <w:lvl w:ilvl="0" w:tplc="9372E2AA">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2CAE8508">
      <w:start w:val="1"/>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28743FBC">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7600767A">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9E3C0540">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A14A3502">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F250A332">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1F184366">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0F48893C">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9344B3"/>
    <w:multiLevelType w:val="hybridMultilevel"/>
    <w:tmpl w:val="A6E2CB98"/>
    <w:lvl w:ilvl="0" w:tplc="394EB7D2">
      <w:start w:val="1"/>
      <w:numFmt w:val="taiwaneseCountingThousand"/>
      <w:lvlText w:val="(%1)"/>
      <w:lvlJc w:val="left"/>
      <w:pPr>
        <w:ind w:left="465" w:hanging="465"/>
      </w:pPr>
      <w:rPr>
        <w:rFonts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A800E8"/>
    <w:multiLevelType w:val="multilevel"/>
    <w:tmpl w:val="12CA0FD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5224C72"/>
    <w:multiLevelType w:val="hybridMultilevel"/>
    <w:tmpl w:val="8694797A"/>
    <w:lvl w:ilvl="0" w:tplc="F500AA56">
      <w:start w:val="1"/>
      <w:numFmt w:val="decimal"/>
      <w:lvlText w:val="%1."/>
      <w:lvlJc w:val="left"/>
      <w:pPr>
        <w:ind w:left="1048" w:hanging="480"/>
      </w:pPr>
      <w:rPr>
        <w:rFonts w:ascii="標楷體" w:eastAsia="標楷體" w:hAnsi="標楷體"/>
      </w:rPr>
    </w:lvl>
    <w:lvl w:ilvl="1" w:tplc="BA3AEBB4">
      <w:start w:val="1"/>
      <w:numFmt w:val="taiwaneseCountingThousand"/>
      <w:lvlText w:val="%2、"/>
      <w:lvlJc w:val="left"/>
      <w:pPr>
        <w:ind w:left="1622" w:hanging="432"/>
      </w:pPr>
      <w:rPr>
        <w:rFonts w:hint="default"/>
      </w:rPr>
    </w:lvl>
    <w:lvl w:ilvl="2" w:tplc="C20E1B34">
      <w:start w:val="1"/>
      <w:numFmt w:val="taiwaneseCountingThousand"/>
      <w:lvlText w:val="(%3)"/>
      <w:lvlJc w:val="left"/>
      <w:pPr>
        <w:ind w:left="976" w:hanging="408"/>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25991E56"/>
    <w:multiLevelType w:val="hybridMultilevel"/>
    <w:tmpl w:val="15EC41F6"/>
    <w:lvl w:ilvl="0" w:tplc="022A699C">
      <w:start w:val="1"/>
      <w:numFmt w:val="decimal"/>
      <w:lvlText w:val="%1"/>
      <w:lvlJc w:val="left"/>
      <w:pPr>
        <w:ind w:left="372"/>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05C23112">
      <w:start w:val="2"/>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F5346F80">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15E0876C">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B0183C54">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F4087204">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5D90E2CE">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8C1A4A38">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A382352C">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566B76"/>
    <w:multiLevelType w:val="hybridMultilevel"/>
    <w:tmpl w:val="B740C43A"/>
    <w:lvl w:ilvl="0" w:tplc="7F66136C">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6AB633E0">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7D583C36">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42E6BD48">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E5185CC6">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ADD2C5FC">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FFB8ECCE">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2B04C66A">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4C781A42">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21" w15:restartNumberingAfterBreak="0">
    <w:nsid w:val="283B1249"/>
    <w:multiLevelType w:val="hybridMultilevel"/>
    <w:tmpl w:val="59D01C30"/>
    <w:lvl w:ilvl="0" w:tplc="E8884A46">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CDC23FDE">
      <w:start w:val="2"/>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AD0ADAAA">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6A46932C">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672202E2">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D6A2C484">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6EFE72FC">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93468A78">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AE02FD82">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1E390D"/>
    <w:multiLevelType w:val="hybridMultilevel"/>
    <w:tmpl w:val="D9065F3E"/>
    <w:lvl w:ilvl="0" w:tplc="63D8B6E0">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47B2EDEA">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E30824AE">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774E4A10">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BC3E259E">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97424F18">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CB4CD894">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4EF80576">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C874A004">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23" w15:restartNumberingAfterBreak="0">
    <w:nsid w:val="314A1D7D"/>
    <w:multiLevelType w:val="hybridMultilevel"/>
    <w:tmpl w:val="0E9CECD0"/>
    <w:lvl w:ilvl="0" w:tplc="88AEE8AE">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1C181698">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4A8E7FAE">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B7000F9A">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FE00F01C">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1AEE5BBA">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79ECCA3C">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05944B66">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14B0E538">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24" w15:restartNumberingAfterBreak="0">
    <w:nsid w:val="357046B2"/>
    <w:multiLevelType w:val="hybridMultilevel"/>
    <w:tmpl w:val="C4F47576"/>
    <w:lvl w:ilvl="0" w:tplc="E458BDE2">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3C248516">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43B873E2">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29ECA8A6">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8A74F128">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3D50B708">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243A50D6">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881E55A2">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9A762494">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25" w15:restartNumberingAfterBreak="0">
    <w:nsid w:val="361347E7"/>
    <w:multiLevelType w:val="multilevel"/>
    <w:tmpl w:val="77FA1792"/>
    <w:lvl w:ilvl="0">
      <w:start w:val="1"/>
      <w:numFmt w:val="upperLetter"/>
      <w:lvlText w:val="%1."/>
      <w:lvlJc w:val="left"/>
      <w:pPr>
        <w:ind w:left="1068" w:hanging="360"/>
      </w:pPr>
    </w:lvl>
    <w:lvl w:ilvl="1">
      <w:start w:val="1"/>
      <w:numFmt w:val="upperLetter"/>
      <w:lvlText w:val="%2."/>
      <w:lvlJc w:val="left"/>
      <w:pPr>
        <w:ind w:left="1548" w:hanging="36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decim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decimal"/>
      <w:lvlText w:val="%8、"/>
      <w:lvlJc w:val="left"/>
      <w:pPr>
        <w:ind w:left="4548" w:hanging="480"/>
      </w:pPr>
    </w:lvl>
    <w:lvl w:ilvl="8">
      <w:start w:val="1"/>
      <w:numFmt w:val="lowerRoman"/>
      <w:lvlText w:val="%9."/>
      <w:lvlJc w:val="right"/>
      <w:pPr>
        <w:ind w:left="5028" w:hanging="480"/>
      </w:pPr>
    </w:lvl>
  </w:abstractNum>
  <w:abstractNum w:abstractNumId="26" w15:restartNumberingAfterBreak="0">
    <w:nsid w:val="3DF63625"/>
    <w:multiLevelType w:val="multilevel"/>
    <w:tmpl w:val="3DF63625"/>
    <w:lvl w:ilvl="0">
      <w:start w:val="1"/>
      <w:numFmt w:val="decimal"/>
      <w:lvlText w:val="(%1)"/>
      <w:lvlJc w:val="left"/>
      <w:pPr>
        <w:ind w:left="1320" w:hanging="480"/>
      </w:pPr>
      <w:rPr>
        <w:rFonts w:ascii="Times New Roman" w:eastAsia="Times New Roman" w:hAnsi="Times New Roman" w:cs="Times New Roman" w:hint="default"/>
        <w:spacing w:val="-5"/>
        <w:w w:val="99"/>
        <w:sz w:val="24"/>
        <w:szCs w:val="24"/>
      </w:rPr>
    </w:lvl>
    <w:lvl w:ilvl="1">
      <w:start w:val="1"/>
      <w:numFmt w:val="decimal"/>
      <w:lvlText w:val="%2."/>
      <w:lvlJc w:val="left"/>
      <w:pPr>
        <w:ind w:left="1539" w:hanging="392"/>
      </w:pPr>
      <w:rPr>
        <w:rFonts w:ascii="Times New Roman" w:eastAsia="Times New Roman" w:hAnsi="Times New Roman" w:cs="Times New Roman" w:hint="default"/>
        <w:spacing w:val="-29"/>
        <w:w w:val="99"/>
        <w:sz w:val="24"/>
        <w:szCs w:val="24"/>
      </w:rPr>
    </w:lvl>
    <w:lvl w:ilvl="2" w:tentative="1">
      <w:start w:val="1"/>
      <w:numFmt w:val="bullet"/>
      <w:lvlText w:val="•"/>
      <w:lvlJc w:val="left"/>
      <w:pPr>
        <w:ind w:left="2422" w:hanging="392"/>
      </w:pPr>
      <w:rPr>
        <w:rFonts w:hint="default"/>
      </w:rPr>
    </w:lvl>
    <w:lvl w:ilvl="3" w:tentative="1">
      <w:start w:val="1"/>
      <w:numFmt w:val="bullet"/>
      <w:lvlText w:val="•"/>
      <w:lvlJc w:val="left"/>
      <w:pPr>
        <w:ind w:left="3305" w:hanging="392"/>
      </w:pPr>
      <w:rPr>
        <w:rFonts w:hint="default"/>
      </w:rPr>
    </w:lvl>
    <w:lvl w:ilvl="4" w:tentative="1">
      <w:start w:val="1"/>
      <w:numFmt w:val="bullet"/>
      <w:lvlText w:val="•"/>
      <w:lvlJc w:val="left"/>
      <w:pPr>
        <w:ind w:left="4188" w:hanging="392"/>
      </w:pPr>
      <w:rPr>
        <w:rFonts w:hint="default"/>
      </w:rPr>
    </w:lvl>
    <w:lvl w:ilvl="5" w:tentative="1">
      <w:start w:val="1"/>
      <w:numFmt w:val="bullet"/>
      <w:lvlText w:val="•"/>
      <w:lvlJc w:val="left"/>
      <w:pPr>
        <w:ind w:left="5071" w:hanging="392"/>
      </w:pPr>
      <w:rPr>
        <w:rFonts w:hint="default"/>
      </w:rPr>
    </w:lvl>
    <w:lvl w:ilvl="6" w:tentative="1">
      <w:start w:val="1"/>
      <w:numFmt w:val="bullet"/>
      <w:lvlText w:val="•"/>
      <w:lvlJc w:val="left"/>
      <w:pPr>
        <w:ind w:left="5954" w:hanging="392"/>
      </w:pPr>
      <w:rPr>
        <w:rFonts w:hint="default"/>
      </w:rPr>
    </w:lvl>
    <w:lvl w:ilvl="7" w:tentative="1">
      <w:start w:val="1"/>
      <w:numFmt w:val="bullet"/>
      <w:lvlText w:val="•"/>
      <w:lvlJc w:val="left"/>
      <w:pPr>
        <w:ind w:left="6837" w:hanging="392"/>
      </w:pPr>
      <w:rPr>
        <w:rFonts w:hint="default"/>
      </w:rPr>
    </w:lvl>
    <w:lvl w:ilvl="8" w:tentative="1">
      <w:start w:val="1"/>
      <w:numFmt w:val="bullet"/>
      <w:lvlText w:val="•"/>
      <w:lvlJc w:val="left"/>
      <w:pPr>
        <w:ind w:left="7720" w:hanging="392"/>
      </w:pPr>
      <w:rPr>
        <w:rFonts w:hint="default"/>
      </w:rPr>
    </w:lvl>
  </w:abstractNum>
  <w:abstractNum w:abstractNumId="27" w15:restartNumberingAfterBreak="0">
    <w:nsid w:val="3E9E6729"/>
    <w:multiLevelType w:val="hybridMultilevel"/>
    <w:tmpl w:val="AA6EC5BC"/>
    <w:lvl w:ilvl="0" w:tplc="5F34A158">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4830F140">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A5B6C4FC">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A5868F00">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5E509B6C">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ED58FEBA">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BDBC4FF4">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D040C1AE">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C8DE7C0A">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28" w15:restartNumberingAfterBreak="0">
    <w:nsid w:val="409C54CF"/>
    <w:multiLevelType w:val="hybridMultilevel"/>
    <w:tmpl w:val="976A233A"/>
    <w:lvl w:ilvl="0" w:tplc="272E53DC">
      <w:start w:val="1"/>
      <w:numFmt w:val="decimal"/>
      <w:lvlText w:val="%1"/>
      <w:lvlJc w:val="left"/>
      <w:pPr>
        <w:ind w:left="374" w:firstLine="0"/>
      </w:pPr>
      <w:rPr>
        <w:rFonts w:ascii="Consolas" w:eastAsia="新細明體" w:hAnsi="Consolas" w:cs="Consolas" w:hint="eastAsia"/>
        <w:b w:val="0"/>
        <w:i/>
        <w:iCs/>
        <w:strike w:val="0"/>
        <w:dstrike w:val="0"/>
        <w:color w:val="808080"/>
        <w:sz w:val="22"/>
        <w:szCs w:val="2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B5245E"/>
    <w:multiLevelType w:val="hybridMultilevel"/>
    <w:tmpl w:val="BE58F020"/>
    <w:lvl w:ilvl="0" w:tplc="B7EC5944">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E37A74FE">
      <w:start w:val="2"/>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CB54D102">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CBE00346">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FAC048E4">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E8F6DBC2">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4DE82D72">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E82A3BF6">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96E68DB6">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4F77C4E"/>
    <w:multiLevelType w:val="hybridMultilevel"/>
    <w:tmpl w:val="55B6AEC6"/>
    <w:lvl w:ilvl="0" w:tplc="57B8A3EE">
      <w:start w:val="1"/>
      <w:numFmt w:val="taiwaneseCountingThousand"/>
      <w:lvlText w:val="(%1)"/>
      <w:lvlJc w:val="left"/>
      <w:pPr>
        <w:ind w:left="508" w:hanging="408"/>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1" w15:restartNumberingAfterBreak="0">
    <w:nsid w:val="48C902CF"/>
    <w:multiLevelType w:val="hybridMultilevel"/>
    <w:tmpl w:val="E7FC624C"/>
    <w:lvl w:ilvl="0" w:tplc="75162D3E">
      <w:start w:val="1"/>
      <w:numFmt w:val="decimal"/>
      <w:lvlText w:val="%1"/>
      <w:lvlJc w:val="left"/>
      <w:pPr>
        <w:ind w:left="372"/>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EF8C8A34">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6BE00BD8">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BBA095F0">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C276A224">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C5D6176C">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D5C47F1A">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95429036">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0742B3DC">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32" w15:restartNumberingAfterBreak="0">
    <w:nsid w:val="4CF80108"/>
    <w:multiLevelType w:val="hybridMultilevel"/>
    <w:tmpl w:val="97088908"/>
    <w:lvl w:ilvl="0" w:tplc="C9B8217A">
      <w:start w:val="1"/>
      <w:numFmt w:val="bullet"/>
      <w:lvlText w:val="※"/>
      <w:lvlJc w:val="left"/>
      <w:pPr>
        <w:ind w:left="840" w:hanging="360"/>
      </w:pPr>
      <w:rPr>
        <w:rFonts w:ascii="細明體" w:eastAsia="細明體" w:hAnsi="細明體" w:cs="細明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4DEC14B6"/>
    <w:multiLevelType w:val="hybridMultilevel"/>
    <w:tmpl w:val="8E7CAA76"/>
    <w:lvl w:ilvl="0" w:tplc="DF14A0BC">
      <w:start w:val="1"/>
      <w:numFmt w:val="decimal"/>
      <w:lvlText w:val="%1"/>
      <w:lvlJc w:val="left"/>
      <w:pPr>
        <w:ind w:left="372"/>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F8A80B76">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2EC47312">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D8FE30CA">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1932DD10">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4DECE928">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3468E832">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8C984418">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C01C9FA4">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34" w15:restartNumberingAfterBreak="0">
    <w:nsid w:val="4EB1112E"/>
    <w:multiLevelType w:val="hybridMultilevel"/>
    <w:tmpl w:val="2550F2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FB5A19"/>
    <w:multiLevelType w:val="hybridMultilevel"/>
    <w:tmpl w:val="3F3C41CC"/>
    <w:lvl w:ilvl="0" w:tplc="87D0C864">
      <w:start w:val="7"/>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B150BCE"/>
    <w:multiLevelType w:val="hybridMultilevel"/>
    <w:tmpl w:val="2D36FD76"/>
    <w:lvl w:ilvl="0" w:tplc="57387C5A">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0A28FF9A">
      <w:start w:val="7"/>
      <w:numFmt w:val="japaneseCounting"/>
      <w:lvlText w:val="%2、"/>
      <w:lvlJc w:val="left"/>
      <w:pPr>
        <w:ind w:left="101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429CE2BE">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52BC491E">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7FE0267A">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9FBA3FD6">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6E460F64">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E900400C">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6F3A621C">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C3F2562"/>
    <w:multiLevelType w:val="multilevel"/>
    <w:tmpl w:val="CBF89DC2"/>
    <w:lvl w:ilvl="0">
      <w:start w:val="1"/>
      <w:numFmt w:val="upperLetter"/>
      <w:lvlText w:val="%1."/>
      <w:lvlJc w:val="left"/>
      <w:pPr>
        <w:ind w:left="1353" w:hanging="359"/>
      </w:pPr>
      <w:rPr>
        <w:b/>
      </w:rPr>
    </w:lvl>
    <w:lvl w:ilvl="1">
      <w:start w:val="1"/>
      <w:numFmt w:val="decim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decim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decimal"/>
      <w:lvlText w:val="%8、"/>
      <w:lvlJc w:val="left"/>
      <w:pPr>
        <w:ind w:left="4833" w:hanging="480"/>
      </w:pPr>
    </w:lvl>
    <w:lvl w:ilvl="8">
      <w:start w:val="1"/>
      <w:numFmt w:val="lowerRoman"/>
      <w:lvlText w:val="%9."/>
      <w:lvlJc w:val="right"/>
      <w:pPr>
        <w:ind w:left="5313" w:hanging="480"/>
      </w:pPr>
    </w:lvl>
  </w:abstractNum>
  <w:abstractNum w:abstractNumId="38" w15:restartNumberingAfterBreak="0">
    <w:nsid w:val="621C17ED"/>
    <w:multiLevelType w:val="hybridMultilevel"/>
    <w:tmpl w:val="3BDA8396"/>
    <w:lvl w:ilvl="0" w:tplc="732A7644">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8E025D4E">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D5826188">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1256C65C">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2AC2AD0C">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13F01DF6">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A9E66B24">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E488B61A">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A9968220">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39" w15:restartNumberingAfterBreak="0">
    <w:nsid w:val="62A229CE"/>
    <w:multiLevelType w:val="hybridMultilevel"/>
    <w:tmpl w:val="5EEC0BBE"/>
    <w:lvl w:ilvl="0" w:tplc="B6CC5B8C">
      <w:start w:val="7"/>
      <w:numFmt w:val="bullet"/>
      <w:lvlText w:val="※"/>
      <w:lvlJc w:val="left"/>
      <w:pPr>
        <w:ind w:left="1212" w:hanging="360"/>
      </w:pPr>
      <w:rPr>
        <w:rFonts w:ascii="微軟正黑體" w:eastAsia="微軟正黑體" w:hAnsi="微軟正黑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0" w15:restartNumberingAfterBreak="0">
    <w:nsid w:val="62A77917"/>
    <w:multiLevelType w:val="hybridMultilevel"/>
    <w:tmpl w:val="659C86E6"/>
    <w:lvl w:ilvl="0" w:tplc="BA8064D8">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42B0CE9C">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CAB06B64">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5A8E7480">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B8726DEA">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0BC032AE">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8C0625E2">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A306CABE">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91B8EAFA">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41" w15:restartNumberingAfterBreak="0">
    <w:nsid w:val="676C69A1"/>
    <w:multiLevelType w:val="hybridMultilevel"/>
    <w:tmpl w:val="8E3C03C8"/>
    <w:lvl w:ilvl="0" w:tplc="9EE061E8">
      <w:start w:val="1"/>
      <w:numFmt w:val="decimal"/>
      <w:lvlText w:val="%1."/>
      <w:lvlJc w:val="left"/>
      <w:pPr>
        <w:ind w:left="360" w:hanging="36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6A5FE4"/>
    <w:multiLevelType w:val="hybridMultilevel"/>
    <w:tmpl w:val="AAE6DCAA"/>
    <w:lvl w:ilvl="0" w:tplc="53B0F80C">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9C155FC"/>
    <w:multiLevelType w:val="hybridMultilevel"/>
    <w:tmpl w:val="3AA2DE1A"/>
    <w:lvl w:ilvl="0" w:tplc="64E2B4B6">
      <w:start w:val="1"/>
      <w:numFmt w:val="taiwaneseCountingThousand"/>
      <w:lvlText w:val="%1、"/>
      <w:lvlJc w:val="left"/>
      <w:pPr>
        <w:ind w:left="854" w:hanging="48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44" w15:restartNumberingAfterBreak="0">
    <w:nsid w:val="6DD12B3E"/>
    <w:multiLevelType w:val="hybridMultilevel"/>
    <w:tmpl w:val="2ECA6306"/>
    <w:lvl w:ilvl="0" w:tplc="4560D60E">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7018B450">
      <w:start w:val="1"/>
      <w:numFmt w:val="ideographDigital"/>
      <w:lvlText w:val="（%2）"/>
      <w:lvlJc w:val="left"/>
      <w:pPr>
        <w:ind w:left="101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D53AADF2">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D0F255E2">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3F0E4A0C">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00A61966">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E31EB492">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F4E45C70">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8FDC833E">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2CE2C23"/>
    <w:multiLevelType w:val="hybridMultilevel"/>
    <w:tmpl w:val="CC7066A4"/>
    <w:lvl w:ilvl="0" w:tplc="257C7972">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7D9EBC0A">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7C0A0AB8">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A5949B7C">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87CC4640">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5C64E858">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0B58B19E">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A244B3FC">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701C78AA">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46" w15:restartNumberingAfterBreak="0">
    <w:nsid w:val="74C62A08"/>
    <w:multiLevelType w:val="hybridMultilevel"/>
    <w:tmpl w:val="823CAFF2"/>
    <w:lvl w:ilvl="0" w:tplc="44B663A8">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9A32E6F8">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741CEEA0">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221E23C6">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E0F0DFA6">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A558B8B0">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C56A2344">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2EA4CF14">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AFD897EA">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47" w15:restartNumberingAfterBreak="0">
    <w:nsid w:val="77DE45DB"/>
    <w:multiLevelType w:val="hybridMultilevel"/>
    <w:tmpl w:val="5CEC4C10"/>
    <w:lvl w:ilvl="0" w:tplc="8C58A5F8">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8D5A2BA8">
      <w:start w:val="1"/>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4FCA8AF0">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93884D12">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1D34C684">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60200F12">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807ED006">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257A1852">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775EBED2">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D2F3E9F"/>
    <w:multiLevelType w:val="hybridMultilevel"/>
    <w:tmpl w:val="1018A814"/>
    <w:lvl w:ilvl="0" w:tplc="7EDADDC8">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CBB69BB8">
      <w:start w:val="1"/>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498C1612">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31F031E0">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D542EA38">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122A2E4A">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35403914">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482C3240">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260CDDB0">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D7B18E0"/>
    <w:multiLevelType w:val="hybridMultilevel"/>
    <w:tmpl w:val="047EA13C"/>
    <w:lvl w:ilvl="0" w:tplc="1B14290A">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F1109062">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8ED86618">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FCD2CCE2">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87B46AF6">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FEF0FCA0">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22C40EB8">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16062588">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3F922F24">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num w:numId="1" w16cid:durableId="947470127">
    <w:abstractNumId w:val="35"/>
  </w:num>
  <w:num w:numId="2" w16cid:durableId="164974820">
    <w:abstractNumId w:val="32"/>
  </w:num>
  <w:num w:numId="3" w16cid:durableId="612707512">
    <w:abstractNumId w:val="3"/>
  </w:num>
  <w:num w:numId="4" w16cid:durableId="1675448342">
    <w:abstractNumId w:val="39"/>
  </w:num>
  <w:num w:numId="5" w16cid:durableId="1764572244">
    <w:abstractNumId w:val="26"/>
  </w:num>
  <w:num w:numId="6" w16cid:durableId="1890989089">
    <w:abstractNumId w:val="18"/>
  </w:num>
  <w:num w:numId="7" w16cid:durableId="157308540">
    <w:abstractNumId w:val="29"/>
  </w:num>
  <w:num w:numId="8" w16cid:durableId="1193153108">
    <w:abstractNumId w:val="47"/>
  </w:num>
  <w:num w:numId="9" w16cid:durableId="175073514">
    <w:abstractNumId w:val="45"/>
  </w:num>
  <w:num w:numId="10" w16cid:durableId="595212368">
    <w:abstractNumId w:val="48"/>
  </w:num>
  <w:num w:numId="11" w16cid:durableId="375591332">
    <w:abstractNumId w:val="24"/>
  </w:num>
  <w:num w:numId="12" w16cid:durableId="1444304915">
    <w:abstractNumId w:val="19"/>
  </w:num>
  <w:num w:numId="13" w16cid:durableId="1346516588">
    <w:abstractNumId w:val="8"/>
  </w:num>
  <w:num w:numId="14" w16cid:durableId="858927876">
    <w:abstractNumId w:val="23"/>
  </w:num>
  <w:num w:numId="15" w16cid:durableId="1269436000">
    <w:abstractNumId w:val="33"/>
  </w:num>
  <w:num w:numId="16" w16cid:durableId="680007823">
    <w:abstractNumId w:val="22"/>
  </w:num>
  <w:num w:numId="17" w16cid:durableId="2000425109">
    <w:abstractNumId w:val="38"/>
  </w:num>
  <w:num w:numId="18" w16cid:durableId="1266495467">
    <w:abstractNumId w:val="20"/>
  </w:num>
  <w:num w:numId="19" w16cid:durableId="1230574664">
    <w:abstractNumId w:val="31"/>
  </w:num>
  <w:num w:numId="20" w16cid:durableId="1309868701">
    <w:abstractNumId w:val="15"/>
  </w:num>
  <w:num w:numId="21" w16cid:durableId="96949825">
    <w:abstractNumId w:val="10"/>
  </w:num>
  <w:num w:numId="22" w16cid:durableId="534729420">
    <w:abstractNumId w:val="11"/>
  </w:num>
  <w:num w:numId="23" w16cid:durableId="1621954584">
    <w:abstractNumId w:val="40"/>
  </w:num>
  <w:num w:numId="24" w16cid:durableId="1967077773">
    <w:abstractNumId w:val="21"/>
  </w:num>
  <w:num w:numId="25" w16cid:durableId="1682393341">
    <w:abstractNumId w:val="44"/>
  </w:num>
  <w:num w:numId="26" w16cid:durableId="1557204532">
    <w:abstractNumId w:val="49"/>
  </w:num>
  <w:num w:numId="27" w16cid:durableId="1721052632">
    <w:abstractNumId w:val="14"/>
  </w:num>
  <w:num w:numId="28" w16cid:durableId="493689768">
    <w:abstractNumId w:val="46"/>
  </w:num>
  <w:num w:numId="29" w16cid:durableId="91977631">
    <w:abstractNumId w:val="4"/>
  </w:num>
  <w:num w:numId="30" w16cid:durableId="942810322">
    <w:abstractNumId w:val="12"/>
  </w:num>
  <w:num w:numId="31" w16cid:durableId="1260219151">
    <w:abstractNumId w:val="36"/>
  </w:num>
  <w:num w:numId="32" w16cid:durableId="837766370">
    <w:abstractNumId w:val="27"/>
  </w:num>
  <w:num w:numId="33" w16cid:durableId="1505853038">
    <w:abstractNumId w:val="41"/>
  </w:num>
  <w:num w:numId="34" w16cid:durableId="1595046616">
    <w:abstractNumId w:val="9"/>
  </w:num>
  <w:num w:numId="35" w16cid:durableId="193734631">
    <w:abstractNumId w:val="1"/>
  </w:num>
  <w:num w:numId="36" w16cid:durableId="1000618075">
    <w:abstractNumId w:val="2"/>
  </w:num>
  <w:num w:numId="37" w16cid:durableId="1981113639">
    <w:abstractNumId w:val="13"/>
  </w:num>
  <w:num w:numId="38" w16cid:durableId="1307003535">
    <w:abstractNumId w:val="43"/>
  </w:num>
  <w:num w:numId="39" w16cid:durableId="631329399">
    <w:abstractNumId w:val="34"/>
  </w:num>
  <w:num w:numId="40" w16cid:durableId="568928373">
    <w:abstractNumId w:val="0"/>
  </w:num>
  <w:num w:numId="41" w16cid:durableId="585841877">
    <w:abstractNumId w:val="7"/>
  </w:num>
  <w:num w:numId="42" w16cid:durableId="1705792536">
    <w:abstractNumId w:val="28"/>
  </w:num>
  <w:num w:numId="43" w16cid:durableId="1227492039">
    <w:abstractNumId w:val="30"/>
  </w:num>
  <w:num w:numId="44" w16cid:durableId="238098617">
    <w:abstractNumId w:val="25"/>
  </w:num>
  <w:num w:numId="45" w16cid:durableId="462162771">
    <w:abstractNumId w:val="37"/>
  </w:num>
  <w:num w:numId="46" w16cid:durableId="694768092">
    <w:abstractNumId w:val="17"/>
  </w:num>
  <w:num w:numId="47" w16cid:durableId="1141460965">
    <w:abstractNumId w:val="16"/>
  </w:num>
  <w:num w:numId="48" w16cid:durableId="824398951">
    <w:abstractNumId w:val="6"/>
  </w:num>
  <w:num w:numId="49" w16cid:durableId="1599831472">
    <w:abstractNumId w:val="5"/>
  </w:num>
  <w:num w:numId="50" w16cid:durableId="14971883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072"/>
    <w:rsid w:val="00001688"/>
    <w:rsid w:val="00002ADC"/>
    <w:rsid w:val="00005989"/>
    <w:rsid w:val="00006526"/>
    <w:rsid w:val="000176A6"/>
    <w:rsid w:val="00022558"/>
    <w:rsid w:val="00023873"/>
    <w:rsid w:val="00023B93"/>
    <w:rsid w:val="00023DC6"/>
    <w:rsid w:val="0002433C"/>
    <w:rsid w:val="000256A8"/>
    <w:rsid w:val="000256B4"/>
    <w:rsid w:val="00026533"/>
    <w:rsid w:val="00027A79"/>
    <w:rsid w:val="00027F50"/>
    <w:rsid w:val="00032288"/>
    <w:rsid w:val="00032396"/>
    <w:rsid w:val="00033DCB"/>
    <w:rsid w:val="00033F3E"/>
    <w:rsid w:val="00033FAA"/>
    <w:rsid w:val="00035539"/>
    <w:rsid w:val="00037617"/>
    <w:rsid w:val="00037E1F"/>
    <w:rsid w:val="000404BA"/>
    <w:rsid w:val="00040B66"/>
    <w:rsid w:val="00041448"/>
    <w:rsid w:val="000458B0"/>
    <w:rsid w:val="00050A7C"/>
    <w:rsid w:val="00053B77"/>
    <w:rsid w:val="000542B9"/>
    <w:rsid w:val="000551DC"/>
    <w:rsid w:val="0005707D"/>
    <w:rsid w:val="000572D2"/>
    <w:rsid w:val="00063225"/>
    <w:rsid w:val="000636D6"/>
    <w:rsid w:val="000654DD"/>
    <w:rsid w:val="00067568"/>
    <w:rsid w:val="000746C3"/>
    <w:rsid w:val="000762D0"/>
    <w:rsid w:val="000802F1"/>
    <w:rsid w:val="00081338"/>
    <w:rsid w:val="00082CCC"/>
    <w:rsid w:val="00083361"/>
    <w:rsid w:val="000857DB"/>
    <w:rsid w:val="00085E7F"/>
    <w:rsid w:val="00090604"/>
    <w:rsid w:val="00090D86"/>
    <w:rsid w:val="00091F28"/>
    <w:rsid w:val="000950F3"/>
    <w:rsid w:val="00095C17"/>
    <w:rsid w:val="000965D1"/>
    <w:rsid w:val="00096606"/>
    <w:rsid w:val="00096B6B"/>
    <w:rsid w:val="000A04B7"/>
    <w:rsid w:val="000A3301"/>
    <w:rsid w:val="000A34F1"/>
    <w:rsid w:val="000A42F2"/>
    <w:rsid w:val="000A575C"/>
    <w:rsid w:val="000A6CF8"/>
    <w:rsid w:val="000B0855"/>
    <w:rsid w:val="000B21B0"/>
    <w:rsid w:val="000B34A0"/>
    <w:rsid w:val="000B6943"/>
    <w:rsid w:val="000B6A90"/>
    <w:rsid w:val="000B7B02"/>
    <w:rsid w:val="000C300A"/>
    <w:rsid w:val="000C400C"/>
    <w:rsid w:val="000C4363"/>
    <w:rsid w:val="000C5F02"/>
    <w:rsid w:val="000C6834"/>
    <w:rsid w:val="000D1248"/>
    <w:rsid w:val="000D341D"/>
    <w:rsid w:val="000D3440"/>
    <w:rsid w:val="000D4FDE"/>
    <w:rsid w:val="000E1149"/>
    <w:rsid w:val="000E4BD4"/>
    <w:rsid w:val="000E6993"/>
    <w:rsid w:val="000F1052"/>
    <w:rsid w:val="000F1DF9"/>
    <w:rsid w:val="000F2D6D"/>
    <w:rsid w:val="000F7573"/>
    <w:rsid w:val="001053B6"/>
    <w:rsid w:val="001062D6"/>
    <w:rsid w:val="00106F89"/>
    <w:rsid w:val="0011123C"/>
    <w:rsid w:val="0011767D"/>
    <w:rsid w:val="00121CD0"/>
    <w:rsid w:val="0012397C"/>
    <w:rsid w:val="001268E9"/>
    <w:rsid w:val="00135D74"/>
    <w:rsid w:val="0013629E"/>
    <w:rsid w:val="001373D1"/>
    <w:rsid w:val="001434D0"/>
    <w:rsid w:val="00143C92"/>
    <w:rsid w:val="00144856"/>
    <w:rsid w:val="00147A23"/>
    <w:rsid w:val="00153EC2"/>
    <w:rsid w:val="00154063"/>
    <w:rsid w:val="00155A5B"/>
    <w:rsid w:val="00156E25"/>
    <w:rsid w:val="0016034D"/>
    <w:rsid w:val="00162B1D"/>
    <w:rsid w:val="00165F20"/>
    <w:rsid w:val="00166EDC"/>
    <w:rsid w:val="00166F3A"/>
    <w:rsid w:val="0017174F"/>
    <w:rsid w:val="00173132"/>
    <w:rsid w:val="001746C0"/>
    <w:rsid w:val="00175897"/>
    <w:rsid w:val="001761CD"/>
    <w:rsid w:val="00176883"/>
    <w:rsid w:val="001771AE"/>
    <w:rsid w:val="00181B80"/>
    <w:rsid w:val="00182044"/>
    <w:rsid w:val="00186EA4"/>
    <w:rsid w:val="001871FC"/>
    <w:rsid w:val="00187300"/>
    <w:rsid w:val="00187563"/>
    <w:rsid w:val="00190C1A"/>
    <w:rsid w:val="0019356C"/>
    <w:rsid w:val="00194D75"/>
    <w:rsid w:val="00197CEB"/>
    <w:rsid w:val="001A1AF7"/>
    <w:rsid w:val="001A373D"/>
    <w:rsid w:val="001B13FB"/>
    <w:rsid w:val="001B23AC"/>
    <w:rsid w:val="001B3EB2"/>
    <w:rsid w:val="001B455C"/>
    <w:rsid w:val="001B4D0D"/>
    <w:rsid w:val="001B7BE8"/>
    <w:rsid w:val="001C0BFC"/>
    <w:rsid w:val="001C1262"/>
    <w:rsid w:val="001C4CF4"/>
    <w:rsid w:val="001C74C4"/>
    <w:rsid w:val="001D1857"/>
    <w:rsid w:val="001D6958"/>
    <w:rsid w:val="001D6A6C"/>
    <w:rsid w:val="001D7AB1"/>
    <w:rsid w:val="001E463F"/>
    <w:rsid w:val="001E6B2A"/>
    <w:rsid w:val="001E6F69"/>
    <w:rsid w:val="001F0452"/>
    <w:rsid w:val="001F0EE0"/>
    <w:rsid w:val="001F1910"/>
    <w:rsid w:val="001F2009"/>
    <w:rsid w:val="001F47A9"/>
    <w:rsid w:val="001F67F5"/>
    <w:rsid w:val="0020019E"/>
    <w:rsid w:val="00200BC5"/>
    <w:rsid w:val="00201F6B"/>
    <w:rsid w:val="002053A8"/>
    <w:rsid w:val="002074BF"/>
    <w:rsid w:val="00210309"/>
    <w:rsid w:val="002114A8"/>
    <w:rsid w:val="002127C8"/>
    <w:rsid w:val="002135FA"/>
    <w:rsid w:val="0021738C"/>
    <w:rsid w:val="002215BA"/>
    <w:rsid w:val="00224AFA"/>
    <w:rsid w:val="00224B47"/>
    <w:rsid w:val="0023144C"/>
    <w:rsid w:val="00232B8D"/>
    <w:rsid w:val="00233EAB"/>
    <w:rsid w:val="00234976"/>
    <w:rsid w:val="0023626E"/>
    <w:rsid w:val="00237951"/>
    <w:rsid w:val="00240099"/>
    <w:rsid w:val="00240D48"/>
    <w:rsid w:val="00241E36"/>
    <w:rsid w:val="0024213E"/>
    <w:rsid w:val="002439D1"/>
    <w:rsid w:val="00243AC5"/>
    <w:rsid w:val="00246A9D"/>
    <w:rsid w:val="00247B4D"/>
    <w:rsid w:val="0025040B"/>
    <w:rsid w:val="00250DEC"/>
    <w:rsid w:val="002519D5"/>
    <w:rsid w:val="00251F31"/>
    <w:rsid w:val="00254858"/>
    <w:rsid w:val="00257DCA"/>
    <w:rsid w:val="0026340F"/>
    <w:rsid w:val="00265A47"/>
    <w:rsid w:val="00267AEE"/>
    <w:rsid w:val="0027447E"/>
    <w:rsid w:val="00274EC4"/>
    <w:rsid w:val="0027782E"/>
    <w:rsid w:val="00277E24"/>
    <w:rsid w:val="00281CCF"/>
    <w:rsid w:val="0028400B"/>
    <w:rsid w:val="00287983"/>
    <w:rsid w:val="00287F46"/>
    <w:rsid w:val="00290779"/>
    <w:rsid w:val="00293CBF"/>
    <w:rsid w:val="00295F5C"/>
    <w:rsid w:val="00296F81"/>
    <w:rsid w:val="002A09A3"/>
    <w:rsid w:val="002A21CF"/>
    <w:rsid w:val="002A2FBC"/>
    <w:rsid w:val="002A4447"/>
    <w:rsid w:val="002A5FF8"/>
    <w:rsid w:val="002B24DF"/>
    <w:rsid w:val="002B3A3D"/>
    <w:rsid w:val="002B7592"/>
    <w:rsid w:val="002C20B2"/>
    <w:rsid w:val="002C36B2"/>
    <w:rsid w:val="002C64B9"/>
    <w:rsid w:val="002D1B18"/>
    <w:rsid w:val="002D64AC"/>
    <w:rsid w:val="002D680E"/>
    <w:rsid w:val="002D6BA9"/>
    <w:rsid w:val="002D79FE"/>
    <w:rsid w:val="002E06E5"/>
    <w:rsid w:val="002E2848"/>
    <w:rsid w:val="002E3798"/>
    <w:rsid w:val="002E5BA8"/>
    <w:rsid w:val="002E7584"/>
    <w:rsid w:val="002F09E9"/>
    <w:rsid w:val="002F182F"/>
    <w:rsid w:val="002F260B"/>
    <w:rsid w:val="002F4643"/>
    <w:rsid w:val="002F4B9F"/>
    <w:rsid w:val="002F6100"/>
    <w:rsid w:val="003003D7"/>
    <w:rsid w:val="00300A5C"/>
    <w:rsid w:val="00300F89"/>
    <w:rsid w:val="00304F44"/>
    <w:rsid w:val="00305278"/>
    <w:rsid w:val="003107DC"/>
    <w:rsid w:val="00312272"/>
    <w:rsid w:val="00315124"/>
    <w:rsid w:val="00315BE6"/>
    <w:rsid w:val="00316BC2"/>
    <w:rsid w:val="003177A1"/>
    <w:rsid w:val="003207A4"/>
    <w:rsid w:val="00323416"/>
    <w:rsid w:val="00323C18"/>
    <w:rsid w:val="00324AC9"/>
    <w:rsid w:val="00333A73"/>
    <w:rsid w:val="003359A7"/>
    <w:rsid w:val="003370A1"/>
    <w:rsid w:val="003376C9"/>
    <w:rsid w:val="003378A1"/>
    <w:rsid w:val="003410A4"/>
    <w:rsid w:val="00341E38"/>
    <w:rsid w:val="00342B79"/>
    <w:rsid w:val="00342E42"/>
    <w:rsid w:val="00342FB1"/>
    <w:rsid w:val="00347934"/>
    <w:rsid w:val="003548BA"/>
    <w:rsid w:val="003627B9"/>
    <w:rsid w:val="00362851"/>
    <w:rsid w:val="00363B4F"/>
    <w:rsid w:val="00364CC8"/>
    <w:rsid w:val="00366415"/>
    <w:rsid w:val="00370CFD"/>
    <w:rsid w:val="003715E4"/>
    <w:rsid w:val="00380D78"/>
    <w:rsid w:val="00380FC7"/>
    <w:rsid w:val="00383F2E"/>
    <w:rsid w:val="00384088"/>
    <w:rsid w:val="00387C68"/>
    <w:rsid w:val="003913CB"/>
    <w:rsid w:val="00391B0B"/>
    <w:rsid w:val="003934F6"/>
    <w:rsid w:val="00396285"/>
    <w:rsid w:val="00397B9D"/>
    <w:rsid w:val="003A0A32"/>
    <w:rsid w:val="003A2C06"/>
    <w:rsid w:val="003A4173"/>
    <w:rsid w:val="003A7A79"/>
    <w:rsid w:val="003A7DC5"/>
    <w:rsid w:val="003A7EF4"/>
    <w:rsid w:val="003B0335"/>
    <w:rsid w:val="003B1805"/>
    <w:rsid w:val="003B4D72"/>
    <w:rsid w:val="003B7D1E"/>
    <w:rsid w:val="003B7D6F"/>
    <w:rsid w:val="003C2854"/>
    <w:rsid w:val="003C7AE0"/>
    <w:rsid w:val="003D0897"/>
    <w:rsid w:val="003D2922"/>
    <w:rsid w:val="003D6B89"/>
    <w:rsid w:val="003E0C19"/>
    <w:rsid w:val="003E11B3"/>
    <w:rsid w:val="003E160C"/>
    <w:rsid w:val="003E2FBE"/>
    <w:rsid w:val="003E3E56"/>
    <w:rsid w:val="003E4172"/>
    <w:rsid w:val="003E4837"/>
    <w:rsid w:val="003E4F06"/>
    <w:rsid w:val="003F03CF"/>
    <w:rsid w:val="003F0F5E"/>
    <w:rsid w:val="003F10F5"/>
    <w:rsid w:val="003F2842"/>
    <w:rsid w:val="003F28A5"/>
    <w:rsid w:val="003F7636"/>
    <w:rsid w:val="004000AD"/>
    <w:rsid w:val="004001E1"/>
    <w:rsid w:val="00403B33"/>
    <w:rsid w:val="004072C3"/>
    <w:rsid w:val="004116C4"/>
    <w:rsid w:val="00411FAF"/>
    <w:rsid w:val="00412C62"/>
    <w:rsid w:val="00413F37"/>
    <w:rsid w:val="00420C07"/>
    <w:rsid w:val="00422859"/>
    <w:rsid w:val="00422CE2"/>
    <w:rsid w:val="00430AD0"/>
    <w:rsid w:val="004319C6"/>
    <w:rsid w:val="00432323"/>
    <w:rsid w:val="0043272E"/>
    <w:rsid w:val="00436668"/>
    <w:rsid w:val="00451AE5"/>
    <w:rsid w:val="00455C7F"/>
    <w:rsid w:val="00465C39"/>
    <w:rsid w:val="00465D26"/>
    <w:rsid w:val="00467FD0"/>
    <w:rsid w:val="0047139F"/>
    <w:rsid w:val="004725FC"/>
    <w:rsid w:val="00472AB3"/>
    <w:rsid w:val="00473CF4"/>
    <w:rsid w:val="00474BD9"/>
    <w:rsid w:val="00474BF2"/>
    <w:rsid w:val="00476BBC"/>
    <w:rsid w:val="00482FE9"/>
    <w:rsid w:val="00483EC9"/>
    <w:rsid w:val="00485C56"/>
    <w:rsid w:val="00486009"/>
    <w:rsid w:val="0048663F"/>
    <w:rsid w:val="004907C2"/>
    <w:rsid w:val="004923DE"/>
    <w:rsid w:val="00493F2B"/>
    <w:rsid w:val="0049705C"/>
    <w:rsid w:val="004A0436"/>
    <w:rsid w:val="004A205E"/>
    <w:rsid w:val="004A20AB"/>
    <w:rsid w:val="004A2C08"/>
    <w:rsid w:val="004A5000"/>
    <w:rsid w:val="004A5567"/>
    <w:rsid w:val="004A75C6"/>
    <w:rsid w:val="004B0256"/>
    <w:rsid w:val="004B27AF"/>
    <w:rsid w:val="004B6E85"/>
    <w:rsid w:val="004B7360"/>
    <w:rsid w:val="004C0F0B"/>
    <w:rsid w:val="004C26A9"/>
    <w:rsid w:val="004D1029"/>
    <w:rsid w:val="004D395F"/>
    <w:rsid w:val="004D56C1"/>
    <w:rsid w:val="004D582F"/>
    <w:rsid w:val="004D681B"/>
    <w:rsid w:val="004E21CE"/>
    <w:rsid w:val="004E22F3"/>
    <w:rsid w:val="004E29C1"/>
    <w:rsid w:val="004E44A2"/>
    <w:rsid w:val="004E638E"/>
    <w:rsid w:val="004E71E6"/>
    <w:rsid w:val="004F32F3"/>
    <w:rsid w:val="004F3D4C"/>
    <w:rsid w:val="004F6A22"/>
    <w:rsid w:val="004F7336"/>
    <w:rsid w:val="005017A7"/>
    <w:rsid w:val="0050223C"/>
    <w:rsid w:val="00510CFF"/>
    <w:rsid w:val="00512236"/>
    <w:rsid w:val="00512EE7"/>
    <w:rsid w:val="00513D1F"/>
    <w:rsid w:val="00515795"/>
    <w:rsid w:val="0051773D"/>
    <w:rsid w:val="00517B1F"/>
    <w:rsid w:val="00517C1B"/>
    <w:rsid w:val="005215AC"/>
    <w:rsid w:val="00522156"/>
    <w:rsid w:val="005224DB"/>
    <w:rsid w:val="0052333A"/>
    <w:rsid w:val="00526EED"/>
    <w:rsid w:val="00530884"/>
    <w:rsid w:val="005355EC"/>
    <w:rsid w:val="005378F0"/>
    <w:rsid w:val="00540125"/>
    <w:rsid w:val="00540803"/>
    <w:rsid w:val="00540842"/>
    <w:rsid w:val="0054199E"/>
    <w:rsid w:val="00546691"/>
    <w:rsid w:val="00546B1C"/>
    <w:rsid w:val="005478B8"/>
    <w:rsid w:val="00552C34"/>
    <w:rsid w:val="0055416D"/>
    <w:rsid w:val="00554A5F"/>
    <w:rsid w:val="00555D7B"/>
    <w:rsid w:val="005618CC"/>
    <w:rsid w:val="0056211E"/>
    <w:rsid w:val="005638D3"/>
    <w:rsid w:val="00564E46"/>
    <w:rsid w:val="00566BF0"/>
    <w:rsid w:val="00572B4D"/>
    <w:rsid w:val="00572D51"/>
    <w:rsid w:val="005735B6"/>
    <w:rsid w:val="00576675"/>
    <w:rsid w:val="0058061D"/>
    <w:rsid w:val="005809A3"/>
    <w:rsid w:val="00584CB2"/>
    <w:rsid w:val="00587AC3"/>
    <w:rsid w:val="00587D73"/>
    <w:rsid w:val="00591004"/>
    <w:rsid w:val="005912D2"/>
    <w:rsid w:val="00592184"/>
    <w:rsid w:val="005936ED"/>
    <w:rsid w:val="00593DD7"/>
    <w:rsid w:val="005940E4"/>
    <w:rsid w:val="005958D4"/>
    <w:rsid w:val="005A10BB"/>
    <w:rsid w:val="005A3BC3"/>
    <w:rsid w:val="005A6D0D"/>
    <w:rsid w:val="005B011E"/>
    <w:rsid w:val="005B280B"/>
    <w:rsid w:val="005B4D40"/>
    <w:rsid w:val="005B7182"/>
    <w:rsid w:val="005B767B"/>
    <w:rsid w:val="005C1DCD"/>
    <w:rsid w:val="005C7A7C"/>
    <w:rsid w:val="005D09BE"/>
    <w:rsid w:val="005D153E"/>
    <w:rsid w:val="005D2410"/>
    <w:rsid w:val="005D2B74"/>
    <w:rsid w:val="005D2DED"/>
    <w:rsid w:val="005D777F"/>
    <w:rsid w:val="005E043D"/>
    <w:rsid w:val="005E1AF4"/>
    <w:rsid w:val="005E34B4"/>
    <w:rsid w:val="005E5788"/>
    <w:rsid w:val="005F112A"/>
    <w:rsid w:val="005F1D1F"/>
    <w:rsid w:val="005F2DED"/>
    <w:rsid w:val="005F4814"/>
    <w:rsid w:val="005F7464"/>
    <w:rsid w:val="00600347"/>
    <w:rsid w:val="0060520E"/>
    <w:rsid w:val="00605469"/>
    <w:rsid w:val="00605674"/>
    <w:rsid w:val="006062BD"/>
    <w:rsid w:val="006064B0"/>
    <w:rsid w:val="0060688E"/>
    <w:rsid w:val="00607117"/>
    <w:rsid w:val="0060794D"/>
    <w:rsid w:val="006079BE"/>
    <w:rsid w:val="00612C75"/>
    <w:rsid w:val="00613CC9"/>
    <w:rsid w:val="006150D0"/>
    <w:rsid w:val="00615875"/>
    <w:rsid w:val="0061661C"/>
    <w:rsid w:val="00621618"/>
    <w:rsid w:val="00625269"/>
    <w:rsid w:val="006319BB"/>
    <w:rsid w:val="00633939"/>
    <w:rsid w:val="0063662D"/>
    <w:rsid w:val="006375C3"/>
    <w:rsid w:val="00637DF7"/>
    <w:rsid w:val="006417EA"/>
    <w:rsid w:val="006475DB"/>
    <w:rsid w:val="00647BC8"/>
    <w:rsid w:val="00650B92"/>
    <w:rsid w:val="00652858"/>
    <w:rsid w:val="00653B73"/>
    <w:rsid w:val="00661BA4"/>
    <w:rsid w:val="006675FF"/>
    <w:rsid w:val="00672E96"/>
    <w:rsid w:val="00675309"/>
    <w:rsid w:val="0067711D"/>
    <w:rsid w:val="00680248"/>
    <w:rsid w:val="006814E1"/>
    <w:rsid w:val="00683B3E"/>
    <w:rsid w:val="00683D88"/>
    <w:rsid w:val="00686134"/>
    <w:rsid w:val="00686CF5"/>
    <w:rsid w:val="0068738F"/>
    <w:rsid w:val="00687DCC"/>
    <w:rsid w:val="00687E34"/>
    <w:rsid w:val="006955A1"/>
    <w:rsid w:val="00695D63"/>
    <w:rsid w:val="0069794F"/>
    <w:rsid w:val="006A0CF0"/>
    <w:rsid w:val="006A0CFB"/>
    <w:rsid w:val="006A35AD"/>
    <w:rsid w:val="006A460B"/>
    <w:rsid w:val="006A57E6"/>
    <w:rsid w:val="006A6086"/>
    <w:rsid w:val="006A6F10"/>
    <w:rsid w:val="006B17A9"/>
    <w:rsid w:val="006B17B1"/>
    <w:rsid w:val="006B2218"/>
    <w:rsid w:val="006B24A3"/>
    <w:rsid w:val="006B6BCA"/>
    <w:rsid w:val="006C0017"/>
    <w:rsid w:val="006C077D"/>
    <w:rsid w:val="006C294E"/>
    <w:rsid w:val="006C38C7"/>
    <w:rsid w:val="006C38E5"/>
    <w:rsid w:val="006C65E4"/>
    <w:rsid w:val="006D0F8A"/>
    <w:rsid w:val="006D1CF3"/>
    <w:rsid w:val="006D4D0B"/>
    <w:rsid w:val="006D7424"/>
    <w:rsid w:val="006E4097"/>
    <w:rsid w:val="006F2191"/>
    <w:rsid w:val="006F3204"/>
    <w:rsid w:val="006F3290"/>
    <w:rsid w:val="006F4AF0"/>
    <w:rsid w:val="006F5518"/>
    <w:rsid w:val="00702E1C"/>
    <w:rsid w:val="0070572E"/>
    <w:rsid w:val="007114E3"/>
    <w:rsid w:val="0071453A"/>
    <w:rsid w:val="00716380"/>
    <w:rsid w:val="007210F7"/>
    <w:rsid w:val="0072763F"/>
    <w:rsid w:val="007312C4"/>
    <w:rsid w:val="00737BA7"/>
    <w:rsid w:val="0074184D"/>
    <w:rsid w:val="00741BF8"/>
    <w:rsid w:val="00742AAF"/>
    <w:rsid w:val="007431C8"/>
    <w:rsid w:val="007450AC"/>
    <w:rsid w:val="007466DF"/>
    <w:rsid w:val="0074724B"/>
    <w:rsid w:val="00747DBD"/>
    <w:rsid w:val="00747FC0"/>
    <w:rsid w:val="00751761"/>
    <w:rsid w:val="007518FF"/>
    <w:rsid w:val="00753416"/>
    <w:rsid w:val="0075406C"/>
    <w:rsid w:val="00755D04"/>
    <w:rsid w:val="00756C56"/>
    <w:rsid w:val="00757116"/>
    <w:rsid w:val="007626C5"/>
    <w:rsid w:val="00762F9F"/>
    <w:rsid w:val="00764B84"/>
    <w:rsid w:val="00770586"/>
    <w:rsid w:val="00771ABB"/>
    <w:rsid w:val="00772C30"/>
    <w:rsid w:val="00773B1E"/>
    <w:rsid w:val="007758DF"/>
    <w:rsid w:val="00776566"/>
    <w:rsid w:val="00780450"/>
    <w:rsid w:val="00780D28"/>
    <w:rsid w:val="007816B2"/>
    <w:rsid w:val="00781E19"/>
    <w:rsid w:val="00782550"/>
    <w:rsid w:val="0078729F"/>
    <w:rsid w:val="0078784E"/>
    <w:rsid w:val="00787A85"/>
    <w:rsid w:val="00793925"/>
    <w:rsid w:val="007951FE"/>
    <w:rsid w:val="00795C19"/>
    <w:rsid w:val="00795F9A"/>
    <w:rsid w:val="007972CE"/>
    <w:rsid w:val="007A019F"/>
    <w:rsid w:val="007A20AA"/>
    <w:rsid w:val="007A3F34"/>
    <w:rsid w:val="007B059C"/>
    <w:rsid w:val="007B2B09"/>
    <w:rsid w:val="007B2C51"/>
    <w:rsid w:val="007B2E5B"/>
    <w:rsid w:val="007B466D"/>
    <w:rsid w:val="007B6FAE"/>
    <w:rsid w:val="007B77C4"/>
    <w:rsid w:val="007C218B"/>
    <w:rsid w:val="007C4401"/>
    <w:rsid w:val="007C6846"/>
    <w:rsid w:val="007C7A0A"/>
    <w:rsid w:val="007D2C9D"/>
    <w:rsid w:val="007D364E"/>
    <w:rsid w:val="007D5F47"/>
    <w:rsid w:val="007D7BBB"/>
    <w:rsid w:val="007E07D6"/>
    <w:rsid w:val="007E47B6"/>
    <w:rsid w:val="007E5373"/>
    <w:rsid w:val="007E66B7"/>
    <w:rsid w:val="007F01DC"/>
    <w:rsid w:val="007F0BA5"/>
    <w:rsid w:val="007F1D9D"/>
    <w:rsid w:val="007F3309"/>
    <w:rsid w:val="007F3EF7"/>
    <w:rsid w:val="007F5650"/>
    <w:rsid w:val="007F6E62"/>
    <w:rsid w:val="00802236"/>
    <w:rsid w:val="008025A5"/>
    <w:rsid w:val="00802ABF"/>
    <w:rsid w:val="00804AEB"/>
    <w:rsid w:val="008050C6"/>
    <w:rsid w:val="0080799C"/>
    <w:rsid w:val="008108AA"/>
    <w:rsid w:val="00812E88"/>
    <w:rsid w:val="00814C4E"/>
    <w:rsid w:val="008150C6"/>
    <w:rsid w:val="008160DA"/>
    <w:rsid w:val="00816271"/>
    <w:rsid w:val="00816FD0"/>
    <w:rsid w:val="00817BD6"/>
    <w:rsid w:val="00820088"/>
    <w:rsid w:val="00820EFE"/>
    <w:rsid w:val="008221FD"/>
    <w:rsid w:val="00822FD3"/>
    <w:rsid w:val="00823BBB"/>
    <w:rsid w:val="00824496"/>
    <w:rsid w:val="0082479E"/>
    <w:rsid w:val="00825041"/>
    <w:rsid w:val="00825E1D"/>
    <w:rsid w:val="00826CE3"/>
    <w:rsid w:val="0082797E"/>
    <w:rsid w:val="008307F6"/>
    <w:rsid w:val="00832ED5"/>
    <w:rsid w:val="00833839"/>
    <w:rsid w:val="0083498B"/>
    <w:rsid w:val="00837682"/>
    <w:rsid w:val="00844180"/>
    <w:rsid w:val="008457A9"/>
    <w:rsid w:val="008517BC"/>
    <w:rsid w:val="00853270"/>
    <w:rsid w:val="00853645"/>
    <w:rsid w:val="00854A0B"/>
    <w:rsid w:val="00854A9E"/>
    <w:rsid w:val="00860179"/>
    <w:rsid w:val="00860E16"/>
    <w:rsid w:val="00861B2A"/>
    <w:rsid w:val="008622B4"/>
    <w:rsid w:val="00863734"/>
    <w:rsid w:val="0086374D"/>
    <w:rsid w:val="00867DC3"/>
    <w:rsid w:val="00870CB8"/>
    <w:rsid w:val="00875058"/>
    <w:rsid w:val="00877682"/>
    <w:rsid w:val="00880327"/>
    <w:rsid w:val="00882711"/>
    <w:rsid w:val="00886B41"/>
    <w:rsid w:val="00892399"/>
    <w:rsid w:val="00892865"/>
    <w:rsid w:val="008951FF"/>
    <w:rsid w:val="008953F7"/>
    <w:rsid w:val="00897A2A"/>
    <w:rsid w:val="00897E78"/>
    <w:rsid w:val="008A2229"/>
    <w:rsid w:val="008A27B3"/>
    <w:rsid w:val="008A3785"/>
    <w:rsid w:val="008A37EC"/>
    <w:rsid w:val="008A71CA"/>
    <w:rsid w:val="008A7F9E"/>
    <w:rsid w:val="008B016D"/>
    <w:rsid w:val="008B01B5"/>
    <w:rsid w:val="008B0CF0"/>
    <w:rsid w:val="008B1BBA"/>
    <w:rsid w:val="008B1FDE"/>
    <w:rsid w:val="008B2067"/>
    <w:rsid w:val="008B2439"/>
    <w:rsid w:val="008B3397"/>
    <w:rsid w:val="008B489E"/>
    <w:rsid w:val="008B66EE"/>
    <w:rsid w:val="008C0194"/>
    <w:rsid w:val="008C455D"/>
    <w:rsid w:val="008C4B5B"/>
    <w:rsid w:val="008C5EFA"/>
    <w:rsid w:val="008C776D"/>
    <w:rsid w:val="008C7E2D"/>
    <w:rsid w:val="008D1228"/>
    <w:rsid w:val="008E147A"/>
    <w:rsid w:val="008E1C1C"/>
    <w:rsid w:val="008E3BE3"/>
    <w:rsid w:val="008E4879"/>
    <w:rsid w:val="008E56C8"/>
    <w:rsid w:val="008E60B2"/>
    <w:rsid w:val="008E6CBC"/>
    <w:rsid w:val="008E6D75"/>
    <w:rsid w:val="008E71A6"/>
    <w:rsid w:val="008F22AB"/>
    <w:rsid w:val="008F7B0E"/>
    <w:rsid w:val="00901E49"/>
    <w:rsid w:val="00904842"/>
    <w:rsid w:val="009052D7"/>
    <w:rsid w:val="00905ED3"/>
    <w:rsid w:val="00907F0D"/>
    <w:rsid w:val="00913E4E"/>
    <w:rsid w:val="0091485B"/>
    <w:rsid w:val="0092085F"/>
    <w:rsid w:val="00921CBD"/>
    <w:rsid w:val="00923489"/>
    <w:rsid w:val="0092434A"/>
    <w:rsid w:val="0092517A"/>
    <w:rsid w:val="00925337"/>
    <w:rsid w:val="00926154"/>
    <w:rsid w:val="00931FE1"/>
    <w:rsid w:val="009325C9"/>
    <w:rsid w:val="00933961"/>
    <w:rsid w:val="00935068"/>
    <w:rsid w:val="00937737"/>
    <w:rsid w:val="00937B79"/>
    <w:rsid w:val="00940FE1"/>
    <w:rsid w:val="00941C78"/>
    <w:rsid w:val="00943023"/>
    <w:rsid w:val="00943F16"/>
    <w:rsid w:val="009444C3"/>
    <w:rsid w:val="00945452"/>
    <w:rsid w:val="00946059"/>
    <w:rsid w:val="00946384"/>
    <w:rsid w:val="00946ED5"/>
    <w:rsid w:val="00947D89"/>
    <w:rsid w:val="00951406"/>
    <w:rsid w:val="009537FC"/>
    <w:rsid w:val="00954D13"/>
    <w:rsid w:val="00954F21"/>
    <w:rsid w:val="00956544"/>
    <w:rsid w:val="0095728B"/>
    <w:rsid w:val="00963374"/>
    <w:rsid w:val="00963E65"/>
    <w:rsid w:val="0096457D"/>
    <w:rsid w:val="00967258"/>
    <w:rsid w:val="00967EFF"/>
    <w:rsid w:val="00970BA7"/>
    <w:rsid w:val="009724B3"/>
    <w:rsid w:val="00972BDA"/>
    <w:rsid w:val="009805F2"/>
    <w:rsid w:val="00982970"/>
    <w:rsid w:val="00983B66"/>
    <w:rsid w:val="009857D8"/>
    <w:rsid w:val="00985B7B"/>
    <w:rsid w:val="00987151"/>
    <w:rsid w:val="0099005F"/>
    <w:rsid w:val="009974BC"/>
    <w:rsid w:val="009A0D59"/>
    <w:rsid w:val="009A0F47"/>
    <w:rsid w:val="009A160B"/>
    <w:rsid w:val="009A5C83"/>
    <w:rsid w:val="009A634D"/>
    <w:rsid w:val="009B03D2"/>
    <w:rsid w:val="009B0794"/>
    <w:rsid w:val="009B2860"/>
    <w:rsid w:val="009B2AB4"/>
    <w:rsid w:val="009B75DC"/>
    <w:rsid w:val="009B799B"/>
    <w:rsid w:val="009C020D"/>
    <w:rsid w:val="009C091C"/>
    <w:rsid w:val="009C36FD"/>
    <w:rsid w:val="009C5DBF"/>
    <w:rsid w:val="009C6348"/>
    <w:rsid w:val="009D1171"/>
    <w:rsid w:val="009D1F19"/>
    <w:rsid w:val="009D5D15"/>
    <w:rsid w:val="009D7857"/>
    <w:rsid w:val="009D7DE2"/>
    <w:rsid w:val="009E079A"/>
    <w:rsid w:val="009E21C7"/>
    <w:rsid w:val="009E273F"/>
    <w:rsid w:val="009E698A"/>
    <w:rsid w:val="009F2AFE"/>
    <w:rsid w:val="009F61A5"/>
    <w:rsid w:val="00A03D49"/>
    <w:rsid w:val="00A0462E"/>
    <w:rsid w:val="00A05D1D"/>
    <w:rsid w:val="00A05FF4"/>
    <w:rsid w:val="00A06311"/>
    <w:rsid w:val="00A0642A"/>
    <w:rsid w:val="00A06EFD"/>
    <w:rsid w:val="00A102BE"/>
    <w:rsid w:val="00A10954"/>
    <w:rsid w:val="00A131F7"/>
    <w:rsid w:val="00A13C36"/>
    <w:rsid w:val="00A17776"/>
    <w:rsid w:val="00A21FC0"/>
    <w:rsid w:val="00A23F70"/>
    <w:rsid w:val="00A24086"/>
    <w:rsid w:val="00A3006E"/>
    <w:rsid w:val="00A3184C"/>
    <w:rsid w:val="00A32648"/>
    <w:rsid w:val="00A3362D"/>
    <w:rsid w:val="00A34EEB"/>
    <w:rsid w:val="00A36819"/>
    <w:rsid w:val="00A36E53"/>
    <w:rsid w:val="00A44CEB"/>
    <w:rsid w:val="00A45E52"/>
    <w:rsid w:val="00A47780"/>
    <w:rsid w:val="00A47D79"/>
    <w:rsid w:val="00A504E5"/>
    <w:rsid w:val="00A54038"/>
    <w:rsid w:val="00A54B6E"/>
    <w:rsid w:val="00A60448"/>
    <w:rsid w:val="00A61FE0"/>
    <w:rsid w:val="00A6364B"/>
    <w:rsid w:val="00A63A4C"/>
    <w:rsid w:val="00A6474D"/>
    <w:rsid w:val="00A66191"/>
    <w:rsid w:val="00A67FE4"/>
    <w:rsid w:val="00A70B3B"/>
    <w:rsid w:val="00A73FAA"/>
    <w:rsid w:val="00A76C5D"/>
    <w:rsid w:val="00A77A29"/>
    <w:rsid w:val="00A77ADA"/>
    <w:rsid w:val="00A81059"/>
    <w:rsid w:val="00A81110"/>
    <w:rsid w:val="00A84385"/>
    <w:rsid w:val="00A8572F"/>
    <w:rsid w:val="00A871D7"/>
    <w:rsid w:val="00A87424"/>
    <w:rsid w:val="00A94615"/>
    <w:rsid w:val="00AA0180"/>
    <w:rsid w:val="00AA054C"/>
    <w:rsid w:val="00AA1B33"/>
    <w:rsid w:val="00AB0173"/>
    <w:rsid w:val="00AB1707"/>
    <w:rsid w:val="00AB317E"/>
    <w:rsid w:val="00AB7D90"/>
    <w:rsid w:val="00AC110C"/>
    <w:rsid w:val="00AC393C"/>
    <w:rsid w:val="00AC3B95"/>
    <w:rsid w:val="00AC671B"/>
    <w:rsid w:val="00AC7B43"/>
    <w:rsid w:val="00AC7F50"/>
    <w:rsid w:val="00AD0F30"/>
    <w:rsid w:val="00AD5242"/>
    <w:rsid w:val="00AE0F27"/>
    <w:rsid w:val="00AE12DC"/>
    <w:rsid w:val="00AE1355"/>
    <w:rsid w:val="00AE2641"/>
    <w:rsid w:val="00AE52D8"/>
    <w:rsid w:val="00AE6D4E"/>
    <w:rsid w:val="00AF1F12"/>
    <w:rsid w:val="00AF3715"/>
    <w:rsid w:val="00AF3ED9"/>
    <w:rsid w:val="00AF4882"/>
    <w:rsid w:val="00AF5742"/>
    <w:rsid w:val="00AF70D3"/>
    <w:rsid w:val="00AF7B07"/>
    <w:rsid w:val="00B046CD"/>
    <w:rsid w:val="00B05581"/>
    <w:rsid w:val="00B0564D"/>
    <w:rsid w:val="00B05C30"/>
    <w:rsid w:val="00B06F37"/>
    <w:rsid w:val="00B11006"/>
    <w:rsid w:val="00B15938"/>
    <w:rsid w:val="00B15E47"/>
    <w:rsid w:val="00B1738D"/>
    <w:rsid w:val="00B17EF2"/>
    <w:rsid w:val="00B214BF"/>
    <w:rsid w:val="00B21F0B"/>
    <w:rsid w:val="00B222E8"/>
    <w:rsid w:val="00B232BB"/>
    <w:rsid w:val="00B27AE2"/>
    <w:rsid w:val="00B32251"/>
    <w:rsid w:val="00B3225B"/>
    <w:rsid w:val="00B32FEC"/>
    <w:rsid w:val="00B3706F"/>
    <w:rsid w:val="00B42729"/>
    <w:rsid w:val="00B42A26"/>
    <w:rsid w:val="00B42CAC"/>
    <w:rsid w:val="00B463F6"/>
    <w:rsid w:val="00B46997"/>
    <w:rsid w:val="00B5763E"/>
    <w:rsid w:val="00B60BDC"/>
    <w:rsid w:val="00B62DE3"/>
    <w:rsid w:val="00B63D5A"/>
    <w:rsid w:val="00B63EB9"/>
    <w:rsid w:val="00B6492C"/>
    <w:rsid w:val="00B66C6C"/>
    <w:rsid w:val="00B6712D"/>
    <w:rsid w:val="00B7002B"/>
    <w:rsid w:val="00B719D1"/>
    <w:rsid w:val="00B71CEF"/>
    <w:rsid w:val="00B71CF9"/>
    <w:rsid w:val="00B7310C"/>
    <w:rsid w:val="00B76919"/>
    <w:rsid w:val="00B77251"/>
    <w:rsid w:val="00B814A1"/>
    <w:rsid w:val="00B8280E"/>
    <w:rsid w:val="00B84041"/>
    <w:rsid w:val="00B90D10"/>
    <w:rsid w:val="00B926E9"/>
    <w:rsid w:val="00B95619"/>
    <w:rsid w:val="00BA006C"/>
    <w:rsid w:val="00BA03CC"/>
    <w:rsid w:val="00BA0EAD"/>
    <w:rsid w:val="00BA110D"/>
    <w:rsid w:val="00BA3235"/>
    <w:rsid w:val="00BA68E8"/>
    <w:rsid w:val="00BB1676"/>
    <w:rsid w:val="00BB4C43"/>
    <w:rsid w:val="00BB5AB4"/>
    <w:rsid w:val="00BB5CE8"/>
    <w:rsid w:val="00BC175C"/>
    <w:rsid w:val="00BC199B"/>
    <w:rsid w:val="00BC2489"/>
    <w:rsid w:val="00BC359D"/>
    <w:rsid w:val="00BC4427"/>
    <w:rsid w:val="00BC590A"/>
    <w:rsid w:val="00BD0BF4"/>
    <w:rsid w:val="00BD1109"/>
    <w:rsid w:val="00BD1FD1"/>
    <w:rsid w:val="00BD25A6"/>
    <w:rsid w:val="00BD2E82"/>
    <w:rsid w:val="00BD3375"/>
    <w:rsid w:val="00BD3F97"/>
    <w:rsid w:val="00BD4836"/>
    <w:rsid w:val="00BD6C5F"/>
    <w:rsid w:val="00BD71C6"/>
    <w:rsid w:val="00BD792B"/>
    <w:rsid w:val="00BE0B57"/>
    <w:rsid w:val="00BE1EF8"/>
    <w:rsid w:val="00BE23CB"/>
    <w:rsid w:val="00BE5801"/>
    <w:rsid w:val="00BE60E7"/>
    <w:rsid w:val="00BE648D"/>
    <w:rsid w:val="00BE7181"/>
    <w:rsid w:val="00BF0296"/>
    <w:rsid w:val="00BF0AEB"/>
    <w:rsid w:val="00BF2FB6"/>
    <w:rsid w:val="00BF43DA"/>
    <w:rsid w:val="00BF51F2"/>
    <w:rsid w:val="00BF7B61"/>
    <w:rsid w:val="00C02633"/>
    <w:rsid w:val="00C02CA6"/>
    <w:rsid w:val="00C04F2F"/>
    <w:rsid w:val="00C0527E"/>
    <w:rsid w:val="00C06CDD"/>
    <w:rsid w:val="00C07957"/>
    <w:rsid w:val="00C129E4"/>
    <w:rsid w:val="00C130DB"/>
    <w:rsid w:val="00C14A8E"/>
    <w:rsid w:val="00C14B91"/>
    <w:rsid w:val="00C20E78"/>
    <w:rsid w:val="00C219E1"/>
    <w:rsid w:val="00C24F76"/>
    <w:rsid w:val="00C265BB"/>
    <w:rsid w:val="00C26AB9"/>
    <w:rsid w:val="00C26B98"/>
    <w:rsid w:val="00C27996"/>
    <w:rsid w:val="00C30608"/>
    <w:rsid w:val="00C31109"/>
    <w:rsid w:val="00C433C4"/>
    <w:rsid w:val="00C437EC"/>
    <w:rsid w:val="00C45725"/>
    <w:rsid w:val="00C46B4B"/>
    <w:rsid w:val="00C46E18"/>
    <w:rsid w:val="00C52736"/>
    <w:rsid w:val="00C54228"/>
    <w:rsid w:val="00C55343"/>
    <w:rsid w:val="00C62D56"/>
    <w:rsid w:val="00C6375B"/>
    <w:rsid w:val="00C67F2B"/>
    <w:rsid w:val="00C700CC"/>
    <w:rsid w:val="00C70996"/>
    <w:rsid w:val="00C70C36"/>
    <w:rsid w:val="00C71072"/>
    <w:rsid w:val="00C71E81"/>
    <w:rsid w:val="00C72F48"/>
    <w:rsid w:val="00C7355F"/>
    <w:rsid w:val="00C7639B"/>
    <w:rsid w:val="00C77F5F"/>
    <w:rsid w:val="00C809A3"/>
    <w:rsid w:val="00C82F05"/>
    <w:rsid w:val="00C85DCF"/>
    <w:rsid w:val="00C8642D"/>
    <w:rsid w:val="00C86E2C"/>
    <w:rsid w:val="00C86E98"/>
    <w:rsid w:val="00C90072"/>
    <w:rsid w:val="00C909F7"/>
    <w:rsid w:val="00C9245B"/>
    <w:rsid w:val="00C93588"/>
    <w:rsid w:val="00C958DF"/>
    <w:rsid w:val="00C96996"/>
    <w:rsid w:val="00C97444"/>
    <w:rsid w:val="00C97FAC"/>
    <w:rsid w:val="00CA0572"/>
    <w:rsid w:val="00CA0C0D"/>
    <w:rsid w:val="00CA4ACF"/>
    <w:rsid w:val="00CA7502"/>
    <w:rsid w:val="00CB14E0"/>
    <w:rsid w:val="00CB1FCE"/>
    <w:rsid w:val="00CB24A4"/>
    <w:rsid w:val="00CB40C7"/>
    <w:rsid w:val="00CB49C0"/>
    <w:rsid w:val="00CB4E93"/>
    <w:rsid w:val="00CB6B34"/>
    <w:rsid w:val="00CC362D"/>
    <w:rsid w:val="00CC3BE0"/>
    <w:rsid w:val="00CC5C01"/>
    <w:rsid w:val="00CC624D"/>
    <w:rsid w:val="00CC67E8"/>
    <w:rsid w:val="00CD0351"/>
    <w:rsid w:val="00CD0465"/>
    <w:rsid w:val="00CD413F"/>
    <w:rsid w:val="00CD7122"/>
    <w:rsid w:val="00CD7B69"/>
    <w:rsid w:val="00CD7DDC"/>
    <w:rsid w:val="00CE1BDB"/>
    <w:rsid w:val="00CF07E7"/>
    <w:rsid w:val="00CF17C5"/>
    <w:rsid w:val="00CF31D9"/>
    <w:rsid w:val="00CF3347"/>
    <w:rsid w:val="00CF5F17"/>
    <w:rsid w:val="00CF63E5"/>
    <w:rsid w:val="00D01947"/>
    <w:rsid w:val="00D03BAD"/>
    <w:rsid w:val="00D05ABF"/>
    <w:rsid w:val="00D07D96"/>
    <w:rsid w:val="00D1040B"/>
    <w:rsid w:val="00D1245D"/>
    <w:rsid w:val="00D2020E"/>
    <w:rsid w:val="00D20A41"/>
    <w:rsid w:val="00D3538A"/>
    <w:rsid w:val="00D35D89"/>
    <w:rsid w:val="00D40D96"/>
    <w:rsid w:val="00D424F7"/>
    <w:rsid w:val="00D42D52"/>
    <w:rsid w:val="00D463CB"/>
    <w:rsid w:val="00D4789D"/>
    <w:rsid w:val="00D506D8"/>
    <w:rsid w:val="00D555A6"/>
    <w:rsid w:val="00D5563D"/>
    <w:rsid w:val="00D61C87"/>
    <w:rsid w:val="00D621D0"/>
    <w:rsid w:val="00D62C9C"/>
    <w:rsid w:val="00D6486D"/>
    <w:rsid w:val="00D65690"/>
    <w:rsid w:val="00D67B06"/>
    <w:rsid w:val="00D67B22"/>
    <w:rsid w:val="00D704FF"/>
    <w:rsid w:val="00D71021"/>
    <w:rsid w:val="00D71232"/>
    <w:rsid w:val="00D733D0"/>
    <w:rsid w:val="00D75DE8"/>
    <w:rsid w:val="00D76769"/>
    <w:rsid w:val="00D76AF4"/>
    <w:rsid w:val="00D83964"/>
    <w:rsid w:val="00D84FDB"/>
    <w:rsid w:val="00D851E6"/>
    <w:rsid w:val="00D8584C"/>
    <w:rsid w:val="00D86EA6"/>
    <w:rsid w:val="00D87666"/>
    <w:rsid w:val="00D87ECA"/>
    <w:rsid w:val="00D913C0"/>
    <w:rsid w:val="00D915B9"/>
    <w:rsid w:val="00D92FE6"/>
    <w:rsid w:val="00D95B9A"/>
    <w:rsid w:val="00DA1956"/>
    <w:rsid w:val="00DA3C66"/>
    <w:rsid w:val="00DA3DB1"/>
    <w:rsid w:val="00DA648B"/>
    <w:rsid w:val="00DA762F"/>
    <w:rsid w:val="00DB0077"/>
    <w:rsid w:val="00DB1CC5"/>
    <w:rsid w:val="00DB2672"/>
    <w:rsid w:val="00DB2F6F"/>
    <w:rsid w:val="00DB3354"/>
    <w:rsid w:val="00DB3392"/>
    <w:rsid w:val="00DB4DB9"/>
    <w:rsid w:val="00DB64F0"/>
    <w:rsid w:val="00DC09B6"/>
    <w:rsid w:val="00DC27AA"/>
    <w:rsid w:val="00DC2918"/>
    <w:rsid w:val="00DC6A96"/>
    <w:rsid w:val="00DC760E"/>
    <w:rsid w:val="00DD0DB0"/>
    <w:rsid w:val="00DD4DD9"/>
    <w:rsid w:val="00DD4EC8"/>
    <w:rsid w:val="00DD55C5"/>
    <w:rsid w:val="00DE1196"/>
    <w:rsid w:val="00DE1F76"/>
    <w:rsid w:val="00DE4544"/>
    <w:rsid w:val="00DE4798"/>
    <w:rsid w:val="00DE584B"/>
    <w:rsid w:val="00DE652A"/>
    <w:rsid w:val="00DF1AEB"/>
    <w:rsid w:val="00DF4D3A"/>
    <w:rsid w:val="00DF685B"/>
    <w:rsid w:val="00E00FDB"/>
    <w:rsid w:val="00E02D36"/>
    <w:rsid w:val="00E04504"/>
    <w:rsid w:val="00E04A46"/>
    <w:rsid w:val="00E10AB3"/>
    <w:rsid w:val="00E11CE3"/>
    <w:rsid w:val="00E12A47"/>
    <w:rsid w:val="00E13B95"/>
    <w:rsid w:val="00E16DD3"/>
    <w:rsid w:val="00E20BCE"/>
    <w:rsid w:val="00E21F9F"/>
    <w:rsid w:val="00E22F4C"/>
    <w:rsid w:val="00E23B9F"/>
    <w:rsid w:val="00E23C53"/>
    <w:rsid w:val="00E272D1"/>
    <w:rsid w:val="00E27BCB"/>
    <w:rsid w:val="00E32673"/>
    <w:rsid w:val="00E33333"/>
    <w:rsid w:val="00E33E24"/>
    <w:rsid w:val="00E33E9E"/>
    <w:rsid w:val="00E364C3"/>
    <w:rsid w:val="00E3770A"/>
    <w:rsid w:val="00E43C15"/>
    <w:rsid w:val="00E43D35"/>
    <w:rsid w:val="00E45B4F"/>
    <w:rsid w:val="00E47E15"/>
    <w:rsid w:val="00E54547"/>
    <w:rsid w:val="00E55B79"/>
    <w:rsid w:val="00E56925"/>
    <w:rsid w:val="00E60207"/>
    <w:rsid w:val="00E629B8"/>
    <w:rsid w:val="00E6418B"/>
    <w:rsid w:val="00E65003"/>
    <w:rsid w:val="00E66079"/>
    <w:rsid w:val="00E72CDD"/>
    <w:rsid w:val="00E73581"/>
    <w:rsid w:val="00E74CBB"/>
    <w:rsid w:val="00E75F31"/>
    <w:rsid w:val="00E77E60"/>
    <w:rsid w:val="00E80110"/>
    <w:rsid w:val="00E833D0"/>
    <w:rsid w:val="00E8736B"/>
    <w:rsid w:val="00E87B99"/>
    <w:rsid w:val="00E905BB"/>
    <w:rsid w:val="00E90785"/>
    <w:rsid w:val="00E908BC"/>
    <w:rsid w:val="00E90A07"/>
    <w:rsid w:val="00E9153C"/>
    <w:rsid w:val="00E921FB"/>
    <w:rsid w:val="00E93891"/>
    <w:rsid w:val="00E942F5"/>
    <w:rsid w:val="00E94CB2"/>
    <w:rsid w:val="00E97BD2"/>
    <w:rsid w:val="00EA2041"/>
    <w:rsid w:val="00EA4715"/>
    <w:rsid w:val="00EA566C"/>
    <w:rsid w:val="00EB1A4A"/>
    <w:rsid w:val="00EB2C6B"/>
    <w:rsid w:val="00EB40A5"/>
    <w:rsid w:val="00EB7370"/>
    <w:rsid w:val="00EB7A14"/>
    <w:rsid w:val="00EC0417"/>
    <w:rsid w:val="00EC1AC0"/>
    <w:rsid w:val="00EC350B"/>
    <w:rsid w:val="00EC3AD0"/>
    <w:rsid w:val="00EC4B3B"/>
    <w:rsid w:val="00EC4F8F"/>
    <w:rsid w:val="00EC6863"/>
    <w:rsid w:val="00EC7695"/>
    <w:rsid w:val="00ED08D2"/>
    <w:rsid w:val="00ED0D21"/>
    <w:rsid w:val="00ED1472"/>
    <w:rsid w:val="00ED4244"/>
    <w:rsid w:val="00EE02DA"/>
    <w:rsid w:val="00EE0AA2"/>
    <w:rsid w:val="00EE1011"/>
    <w:rsid w:val="00EE11EB"/>
    <w:rsid w:val="00EE1E1A"/>
    <w:rsid w:val="00EE4E75"/>
    <w:rsid w:val="00EE7206"/>
    <w:rsid w:val="00EF51E0"/>
    <w:rsid w:val="00EF5C02"/>
    <w:rsid w:val="00EF65DE"/>
    <w:rsid w:val="00EF6693"/>
    <w:rsid w:val="00F00E6F"/>
    <w:rsid w:val="00F01A4B"/>
    <w:rsid w:val="00F104B8"/>
    <w:rsid w:val="00F11FEB"/>
    <w:rsid w:val="00F16161"/>
    <w:rsid w:val="00F16EF0"/>
    <w:rsid w:val="00F20E3F"/>
    <w:rsid w:val="00F21359"/>
    <w:rsid w:val="00F22E15"/>
    <w:rsid w:val="00F25589"/>
    <w:rsid w:val="00F26E05"/>
    <w:rsid w:val="00F2719B"/>
    <w:rsid w:val="00F273C1"/>
    <w:rsid w:val="00F332FB"/>
    <w:rsid w:val="00F35DE0"/>
    <w:rsid w:val="00F41FDC"/>
    <w:rsid w:val="00F42D19"/>
    <w:rsid w:val="00F43DA6"/>
    <w:rsid w:val="00F45D10"/>
    <w:rsid w:val="00F47524"/>
    <w:rsid w:val="00F50B27"/>
    <w:rsid w:val="00F51074"/>
    <w:rsid w:val="00F5338D"/>
    <w:rsid w:val="00F63883"/>
    <w:rsid w:val="00F64817"/>
    <w:rsid w:val="00F6523D"/>
    <w:rsid w:val="00F6668D"/>
    <w:rsid w:val="00F70C69"/>
    <w:rsid w:val="00F7121F"/>
    <w:rsid w:val="00F72798"/>
    <w:rsid w:val="00F736E8"/>
    <w:rsid w:val="00F74282"/>
    <w:rsid w:val="00F74ACA"/>
    <w:rsid w:val="00F76F3A"/>
    <w:rsid w:val="00F77046"/>
    <w:rsid w:val="00F80E53"/>
    <w:rsid w:val="00F8398D"/>
    <w:rsid w:val="00F84404"/>
    <w:rsid w:val="00F84453"/>
    <w:rsid w:val="00F87341"/>
    <w:rsid w:val="00F87907"/>
    <w:rsid w:val="00F907CF"/>
    <w:rsid w:val="00F91592"/>
    <w:rsid w:val="00F92F82"/>
    <w:rsid w:val="00F93CFB"/>
    <w:rsid w:val="00FA05D0"/>
    <w:rsid w:val="00FA2D64"/>
    <w:rsid w:val="00FA3F37"/>
    <w:rsid w:val="00FA4CF9"/>
    <w:rsid w:val="00FA62CF"/>
    <w:rsid w:val="00FA673C"/>
    <w:rsid w:val="00FB0923"/>
    <w:rsid w:val="00FB2CF3"/>
    <w:rsid w:val="00FB672B"/>
    <w:rsid w:val="00FC195A"/>
    <w:rsid w:val="00FC3285"/>
    <w:rsid w:val="00FC6EA9"/>
    <w:rsid w:val="00FD0B15"/>
    <w:rsid w:val="00FD167F"/>
    <w:rsid w:val="00FD49CE"/>
    <w:rsid w:val="00FD4F2B"/>
    <w:rsid w:val="00FD5B01"/>
    <w:rsid w:val="00FD6C31"/>
    <w:rsid w:val="00FE50E8"/>
    <w:rsid w:val="00FE599C"/>
    <w:rsid w:val="00FF23A2"/>
    <w:rsid w:val="00FF448A"/>
    <w:rsid w:val="00FF5896"/>
    <w:rsid w:val="00FF59F6"/>
    <w:rsid w:val="00FF63D4"/>
    <w:rsid w:val="00FF65E0"/>
    <w:rsid w:val="00FF69D1"/>
  </w:rsids>
  <m:mathPr>
    <m:mathFont m:val="Cambria Math"/>
    <m:brkBin m:val="before"/>
    <m:brkBinSub m:val="--"/>
    <m:smallFrac m:val="0"/>
    <m:dispDef/>
    <m:lMargin m:val="0"/>
    <m:rMargin m:val="0"/>
    <m:defJc m:val="centerGroup"/>
    <m:wrapIndent m:val="1440"/>
    <m:intLim m:val="subSup"/>
    <m:naryLim m:val="undOvr"/>
  </m:mathPr>
  <w:themeFontLang w:val="en-US"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E736445"/>
  <w15:docId w15:val="{4730A56E-34EC-487B-8817-53D1A92A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1"/>
    <w:qFormat/>
    <w:rsid w:val="0002433C"/>
    <w:pPr>
      <w:widowControl w:val="0"/>
    </w:pPr>
    <w:rPr>
      <w:rFonts w:eastAsia="Times New Roman"/>
      <w:sz w:val="22"/>
      <w:szCs w:val="22"/>
      <w:lang w:eastAsia="en-US"/>
    </w:rPr>
  </w:style>
  <w:style w:type="paragraph" w:styleId="1">
    <w:name w:val="heading 1"/>
    <w:basedOn w:val="a0"/>
    <w:link w:val="10"/>
    <w:uiPriority w:val="1"/>
    <w:qFormat/>
    <w:rsid w:val="00D03BAD"/>
    <w:pPr>
      <w:spacing w:line="429" w:lineRule="exact"/>
      <w:ind w:left="140"/>
      <w:outlineLvl w:val="0"/>
    </w:pPr>
    <w:rPr>
      <w:b/>
      <w:bCs/>
      <w:sz w:val="32"/>
      <w:szCs w:val="32"/>
    </w:rPr>
  </w:style>
  <w:style w:type="paragraph" w:styleId="2">
    <w:name w:val="heading 2"/>
    <w:basedOn w:val="a0"/>
    <w:uiPriority w:val="1"/>
    <w:qFormat/>
    <w:rsid w:val="00D03BAD"/>
    <w:pPr>
      <w:ind w:left="112" w:right="337"/>
      <w:jc w:val="center"/>
      <w:outlineLvl w:val="1"/>
    </w:pPr>
    <w:rPr>
      <w:b/>
      <w:bCs/>
      <w:sz w:val="28"/>
      <w:szCs w:val="28"/>
    </w:rPr>
  </w:style>
  <w:style w:type="paragraph" w:styleId="3">
    <w:name w:val="heading 3"/>
    <w:basedOn w:val="a0"/>
    <w:uiPriority w:val="1"/>
    <w:qFormat/>
    <w:rsid w:val="00D03BAD"/>
    <w:pPr>
      <w:ind w:left="199"/>
      <w:jc w:val="center"/>
      <w:outlineLvl w:val="2"/>
    </w:pPr>
    <w:rPr>
      <w:sz w:val="28"/>
      <w:szCs w:val="28"/>
    </w:rPr>
  </w:style>
  <w:style w:type="paragraph" w:styleId="4">
    <w:name w:val="heading 4"/>
    <w:basedOn w:val="a0"/>
    <w:uiPriority w:val="1"/>
    <w:qFormat/>
    <w:rsid w:val="00D03BAD"/>
    <w:pPr>
      <w:ind w:left="112"/>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D03BAD"/>
    <w:rPr>
      <w:sz w:val="24"/>
      <w:szCs w:val="24"/>
    </w:rPr>
  </w:style>
  <w:style w:type="paragraph" w:styleId="a6">
    <w:name w:val="Body Text Indent"/>
    <w:basedOn w:val="a0"/>
    <w:link w:val="a7"/>
    <w:uiPriority w:val="99"/>
    <w:semiHidden/>
    <w:unhideWhenUsed/>
    <w:rsid w:val="00D03BAD"/>
    <w:pPr>
      <w:spacing w:after="120"/>
      <w:ind w:leftChars="200" w:left="480"/>
    </w:pPr>
  </w:style>
  <w:style w:type="paragraph" w:styleId="a8">
    <w:name w:val="Balloon Text"/>
    <w:basedOn w:val="a0"/>
    <w:link w:val="a9"/>
    <w:uiPriority w:val="99"/>
    <w:semiHidden/>
    <w:unhideWhenUsed/>
    <w:rsid w:val="00D03BAD"/>
    <w:rPr>
      <w:rFonts w:ascii="Cambria" w:hAnsi="Cambria"/>
      <w:sz w:val="18"/>
      <w:szCs w:val="18"/>
    </w:rPr>
  </w:style>
  <w:style w:type="paragraph" w:styleId="aa">
    <w:name w:val="footer"/>
    <w:basedOn w:val="a0"/>
    <w:link w:val="ab"/>
    <w:uiPriority w:val="99"/>
    <w:unhideWhenUsed/>
    <w:rsid w:val="00D03BAD"/>
    <w:pPr>
      <w:tabs>
        <w:tab w:val="center" w:pos="4153"/>
        <w:tab w:val="right" w:pos="8306"/>
      </w:tabs>
      <w:snapToGrid w:val="0"/>
    </w:pPr>
    <w:rPr>
      <w:sz w:val="20"/>
      <w:szCs w:val="20"/>
    </w:rPr>
  </w:style>
  <w:style w:type="paragraph" w:styleId="ac">
    <w:name w:val="header"/>
    <w:basedOn w:val="a0"/>
    <w:link w:val="ad"/>
    <w:uiPriority w:val="99"/>
    <w:unhideWhenUsed/>
    <w:rsid w:val="00D03BAD"/>
    <w:pPr>
      <w:tabs>
        <w:tab w:val="center" w:pos="4153"/>
        <w:tab w:val="right" w:pos="8306"/>
      </w:tabs>
      <w:snapToGrid w:val="0"/>
    </w:pPr>
    <w:rPr>
      <w:sz w:val="20"/>
      <w:szCs w:val="20"/>
    </w:rPr>
  </w:style>
  <w:style w:type="paragraph" w:customStyle="1" w:styleId="11">
    <w:name w:val="清單段落1"/>
    <w:basedOn w:val="a0"/>
    <w:uiPriority w:val="1"/>
    <w:qFormat/>
    <w:rsid w:val="00D03BAD"/>
    <w:pPr>
      <w:ind w:left="352" w:hanging="480"/>
      <w:jc w:val="both"/>
    </w:pPr>
  </w:style>
  <w:style w:type="paragraph" w:customStyle="1" w:styleId="TableParagraph">
    <w:name w:val="Table Paragraph"/>
    <w:basedOn w:val="a0"/>
    <w:uiPriority w:val="1"/>
    <w:qFormat/>
    <w:rsid w:val="00D03BAD"/>
    <w:pPr>
      <w:ind w:left="103"/>
    </w:pPr>
  </w:style>
  <w:style w:type="paragraph" w:customStyle="1" w:styleId="20">
    <w:name w:val="清單段落2"/>
    <w:basedOn w:val="a0"/>
    <w:uiPriority w:val="34"/>
    <w:qFormat/>
    <w:rsid w:val="00D03BAD"/>
    <w:pPr>
      <w:ind w:leftChars="200" w:left="480"/>
    </w:pPr>
  </w:style>
  <w:style w:type="character" w:customStyle="1" w:styleId="a9">
    <w:name w:val="註解方塊文字 字元"/>
    <w:basedOn w:val="a1"/>
    <w:link w:val="a8"/>
    <w:uiPriority w:val="99"/>
    <w:semiHidden/>
    <w:rsid w:val="00D03BAD"/>
    <w:rPr>
      <w:rFonts w:ascii="Cambria" w:hAnsi="Cambria"/>
      <w:sz w:val="18"/>
      <w:szCs w:val="18"/>
    </w:rPr>
  </w:style>
  <w:style w:type="character" w:customStyle="1" w:styleId="ad">
    <w:name w:val="頁首 字元"/>
    <w:basedOn w:val="a1"/>
    <w:link w:val="ac"/>
    <w:uiPriority w:val="99"/>
    <w:rsid w:val="00D03BAD"/>
    <w:rPr>
      <w:rFonts w:ascii="Times New Roman" w:eastAsia="Times New Roman" w:hAnsi="Times New Roman" w:cs="Times New Roman"/>
      <w:sz w:val="20"/>
      <w:szCs w:val="20"/>
    </w:rPr>
  </w:style>
  <w:style w:type="character" w:customStyle="1" w:styleId="ab">
    <w:name w:val="頁尾 字元"/>
    <w:basedOn w:val="a1"/>
    <w:link w:val="aa"/>
    <w:uiPriority w:val="99"/>
    <w:rsid w:val="00D03BAD"/>
    <w:rPr>
      <w:rFonts w:ascii="Times New Roman" w:eastAsia="Times New Roman" w:hAnsi="Times New Roman" w:cs="Times New Roman"/>
      <w:sz w:val="20"/>
      <w:szCs w:val="20"/>
    </w:rPr>
  </w:style>
  <w:style w:type="character" w:customStyle="1" w:styleId="a5">
    <w:name w:val="本文 字元"/>
    <w:basedOn w:val="a1"/>
    <w:link w:val="a4"/>
    <w:uiPriority w:val="1"/>
    <w:rsid w:val="00D03BAD"/>
    <w:rPr>
      <w:rFonts w:ascii="Times New Roman" w:eastAsia="Times New Roman" w:hAnsi="Times New Roman" w:cs="Times New Roman"/>
      <w:sz w:val="24"/>
      <w:szCs w:val="24"/>
    </w:rPr>
  </w:style>
  <w:style w:type="character" w:customStyle="1" w:styleId="a7">
    <w:name w:val="本文縮排 字元"/>
    <w:basedOn w:val="a1"/>
    <w:link w:val="a6"/>
    <w:uiPriority w:val="99"/>
    <w:semiHidden/>
    <w:rsid w:val="00D03BAD"/>
    <w:rPr>
      <w:rFonts w:ascii="Times New Roman" w:eastAsia="Times New Roman" w:hAnsi="Times New Roman" w:cs="Times New Roman"/>
    </w:rPr>
  </w:style>
  <w:style w:type="paragraph" w:styleId="Web">
    <w:name w:val="Normal (Web)"/>
    <w:basedOn w:val="a0"/>
    <w:uiPriority w:val="99"/>
    <w:semiHidden/>
    <w:unhideWhenUsed/>
    <w:rsid w:val="00190C1A"/>
    <w:pPr>
      <w:widowControl/>
      <w:spacing w:before="100" w:beforeAutospacing="1" w:after="119" w:line="288" w:lineRule="auto"/>
      <w:ind w:left="357"/>
    </w:pPr>
    <w:rPr>
      <w:rFonts w:ascii="新細明體" w:eastAsia="新細明體" w:hAnsi="新細明體" w:cs="新細明體"/>
      <w:color w:val="707070"/>
      <w:lang w:eastAsia="zh-TW"/>
    </w:rPr>
  </w:style>
  <w:style w:type="paragraph" w:styleId="ae">
    <w:name w:val="TOC Heading"/>
    <w:basedOn w:val="1"/>
    <w:next w:val="a0"/>
    <w:uiPriority w:val="39"/>
    <w:unhideWhenUsed/>
    <w:qFormat/>
    <w:rsid w:val="00CD413F"/>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lang w:eastAsia="zh-TW"/>
    </w:rPr>
  </w:style>
  <w:style w:type="paragraph" w:styleId="21">
    <w:name w:val="toc 2"/>
    <w:basedOn w:val="a0"/>
    <w:next w:val="a0"/>
    <w:autoRedefine/>
    <w:uiPriority w:val="39"/>
    <w:unhideWhenUsed/>
    <w:rsid w:val="00CD413F"/>
    <w:pPr>
      <w:widowControl/>
      <w:spacing w:after="100" w:line="259" w:lineRule="auto"/>
      <w:ind w:left="220"/>
    </w:pPr>
    <w:rPr>
      <w:rFonts w:asciiTheme="minorHAnsi" w:eastAsiaTheme="minorEastAsia" w:hAnsiTheme="minorHAnsi"/>
      <w:lang w:eastAsia="zh-TW"/>
    </w:rPr>
  </w:style>
  <w:style w:type="paragraph" w:styleId="12">
    <w:name w:val="toc 1"/>
    <w:basedOn w:val="a0"/>
    <w:next w:val="a0"/>
    <w:autoRedefine/>
    <w:uiPriority w:val="39"/>
    <w:unhideWhenUsed/>
    <w:rsid w:val="00CD413F"/>
    <w:pPr>
      <w:widowControl/>
      <w:spacing w:after="100" w:line="259" w:lineRule="auto"/>
    </w:pPr>
    <w:rPr>
      <w:rFonts w:asciiTheme="minorHAnsi" w:eastAsiaTheme="minorEastAsia" w:hAnsiTheme="minorHAnsi"/>
      <w:lang w:eastAsia="zh-TW"/>
    </w:rPr>
  </w:style>
  <w:style w:type="paragraph" w:styleId="30">
    <w:name w:val="toc 3"/>
    <w:basedOn w:val="a0"/>
    <w:next w:val="a0"/>
    <w:autoRedefine/>
    <w:uiPriority w:val="39"/>
    <w:unhideWhenUsed/>
    <w:rsid w:val="00CD413F"/>
    <w:pPr>
      <w:widowControl/>
      <w:spacing w:after="100" w:line="259" w:lineRule="auto"/>
      <w:ind w:left="440"/>
    </w:pPr>
    <w:rPr>
      <w:rFonts w:asciiTheme="minorHAnsi" w:eastAsiaTheme="minorEastAsia" w:hAnsiTheme="minorHAnsi"/>
      <w:lang w:eastAsia="zh-TW"/>
    </w:rPr>
  </w:style>
  <w:style w:type="character" w:styleId="af">
    <w:name w:val="Hyperlink"/>
    <w:basedOn w:val="a1"/>
    <w:uiPriority w:val="99"/>
    <w:unhideWhenUsed/>
    <w:rsid w:val="00CD413F"/>
    <w:rPr>
      <w:color w:val="0000FF" w:themeColor="hyperlink"/>
      <w:u w:val="single"/>
    </w:rPr>
  </w:style>
  <w:style w:type="paragraph" w:styleId="af0">
    <w:name w:val="List Paragraph"/>
    <w:basedOn w:val="a0"/>
    <w:qFormat/>
    <w:rsid w:val="00946059"/>
    <w:pPr>
      <w:ind w:leftChars="200" w:left="480"/>
    </w:pPr>
  </w:style>
  <w:style w:type="table" w:styleId="af1">
    <w:name w:val="Table Grid"/>
    <w:basedOn w:val="a2"/>
    <w:uiPriority w:val="59"/>
    <w:rsid w:val="00517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760E"/>
    <w:pPr>
      <w:widowControl w:val="0"/>
      <w:autoSpaceDE w:val="0"/>
      <w:autoSpaceDN w:val="0"/>
      <w:adjustRightInd w:val="0"/>
    </w:pPr>
    <w:rPr>
      <w:color w:val="000000"/>
      <w:sz w:val="24"/>
      <w:szCs w:val="24"/>
    </w:rPr>
  </w:style>
  <w:style w:type="character" w:customStyle="1" w:styleId="A10">
    <w:name w:val="A1"/>
    <w:uiPriority w:val="99"/>
    <w:rsid w:val="00EE11EB"/>
    <w:rPr>
      <w:rFonts w:cs="DFPYuanMedium-B5"/>
      <w:color w:val="000000"/>
    </w:rPr>
  </w:style>
  <w:style w:type="paragraph" w:styleId="af2">
    <w:name w:val="Note Heading"/>
    <w:basedOn w:val="a0"/>
    <w:next w:val="a0"/>
    <w:link w:val="af3"/>
    <w:unhideWhenUsed/>
    <w:rsid w:val="007518FF"/>
    <w:pPr>
      <w:jc w:val="center"/>
    </w:pPr>
    <w:rPr>
      <w:rFonts w:ascii="新細明體" w:eastAsia="新細明體"/>
      <w:lang w:eastAsia="zh-TW"/>
    </w:rPr>
  </w:style>
  <w:style w:type="character" w:customStyle="1" w:styleId="af3">
    <w:name w:val="註釋標題 字元"/>
    <w:basedOn w:val="a1"/>
    <w:link w:val="af2"/>
    <w:rsid w:val="007518FF"/>
    <w:rPr>
      <w:rFonts w:ascii="新細明體" w:eastAsia="新細明體"/>
      <w:sz w:val="22"/>
      <w:szCs w:val="22"/>
      <w:lang w:eastAsia="zh-TW"/>
    </w:rPr>
  </w:style>
  <w:style w:type="paragraph" w:styleId="af4">
    <w:name w:val="Closing"/>
    <w:basedOn w:val="a0"/>
    <w:link w:val="af5"/>
    <w:unhideWhenUsed/>
    <w:rsid w:val="007518FF"/>
    <w:pPr>
      <w:ind w:leftChars="1800" w:left="100"/>
    </w:pPr>
    <w:rPr>
      <w:rFonts w:ascii="新細明體" w:eastAsia="新細明體"/>
      <w:lang w:eastAsia="zh-TW"/>
    </w:rPr>
  </w:style>
  <w:style w:type="character" w:customStyle="1" w:styleId="af5">
    <w:name w:val="結語 字元"/>
    <w:basedOn w:val="a1"/>
    <w:link w:val="af4"/>
    <w:rsid w:val="007518FF"/>
    <w:rPr>
      <w:rFonts w:ascii="新細明體" w:eastAsia="新細明體"/>
      <w:sz w:val="22"/>
      <w:szCs w:val="22"/>
      <w:lang w:eastAsia="zh-TW"/>
    </w:rPr>
  </w:style>
  <w:style w:type="character" w:customStyle="1" w:styleId="10">
    <w:name w:val="標題 1 字元"/>
    <w:basedOn w:val="a1"/>
    <w:link w:val="1"/>
    <w:uiPriority w:val="1"/>
    <w:rsid w:val="00342B79"/>
    <w:rPr>
      <w:rFonts w:eastAsia="Times New Roman"/>
      <w:b/>
      <w:bCs/>
      <w:sz w:val="32"/>
      <w:szCs w:val="32"/>
      <w:lang w:eastAsia="en-US"/>
    </w:rPr>
  </w:style>
  <w:style w:type="paragraph" w:styleId="af6">
    <w:name w:val="Revision"/>
    <w:hidden/>
    <w:uiPriority w:val="99"/>
    <w:semiHidden/>
    <w:rsid w:val="00D42D52"/>
    <w:rPr>
      <w:rFonts w:eastAsia="Times New Roman"/>
      <w:sz w:val="22"/>
      <w:szCs w:val="22"/>
      <w:lang w:eastAsia="en-US"/>
    </w:rPr>
  </w:style>
  <w:style w:type="table" w:customStyle="1" w:styleId="TableNormal">
    <w:name w:val="Table Normal"/>
    <w:uiPriority w:val="2"/>
    <w:semiHidden/>
    <w:unhideWhenUsed/>
    <w:qFormat/>
    <w:rsid w:val="00C809A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3">
    <w:name w:val="未解析的提及1"/>
    <w:basedOn w:val="a1"/>
    <w:uiPriority w:val="99"/>
    <w:semiHidden/>
    <w:unhideWhenUsed/>
    <w:rsid w:val="00DF4D3A"/>
    <w:rPr>
      <w:color w:val="605E5C"/>
      <w:shd w:val="clear" w:color="auto" w:fill="E1DFDD"/>
    </w:rPr>
  </w:style>
  <w:style w:type="character" w:styleId="af7">
    <w:name w:val="Placeholder Text"/>
    <w:basedOn w:val="a1"/>
    <w:uiPriority w:val="99"/>
    <w:semiHidden/>
    <w:rsid w:val="003A2C06"/>
    <w:rPr>
      <w:color w:val="808080"/>
    </w:rPr>
  </w:style>
  <w:style w:type="character" w:styleId="af8">
    <w:name w:val="FollowedHyperlink"/>
    <w:basedOn w:val="a1"/>
    <w:semiHidden/>
    <w:unhideWhenUsed/>
    <w:rsid w:val="00772C30"/>
    <w:rPr>
      <w:color w:val="800080" w:themeColor="followedHyperlink"/>
      <w:u w:val="single"/>
    </w:rPr>
  </w:style>
  <w:style w:type="character" w:styleId="af9">
    <w:name w:val="annotation reference"/>
    <w:basedOn w:val="a1"/>
    <w:semiHidden/>
    <w:unhideWhenUsed/>
    <w:rsid w:val="00CA0572"/>
    <w:rPr>
      <w:sz w:val="18"/>
      <w:szCs w:val="18"/>
    </w:rPr>
  </w:style>
  <w:style w:type="paragraph" w:styleId="afa">
    <w:name w:val="annotation text"/>
    <w:basedOn w:val="a0"/>
    <w:link w:val="afb"/>
    <w:unhideWhenUsed/>
    <w:rsid w:val="00CA0572"/>
  </w:style>
  <w:style w:type="character" w:customStyle="1" w:styleId="afb">
    <w:name w:val="註解文字 字元"/>
    <w:basedOn w:val="a1"/>
    <w:link w:val="afa"/>
    <w:rsid w:val="00CA0572"/>
    <w:rPr>
      <w:rFonts w:eastAsia="Times New Roman"/>
      <w:sz w:val="22"/>
      <w:szCs w:val="22"/>
      <w:lang w:eastAsia="en-US"/>
    </w:rPr>
  </w:style>
  <w:style w:type="paragraph" w:styleId="afc">
    <w:name w:val="annotation subject"/>
    <w:basedOn w:val="afa"/>
    <w:next w:val="afa"/>
    <w:link w:val="afd"/>
    <w:semiHidden/>
    <w:unhideWhenUsed/>
    <w:rsid w:val="00882711"/>
    <w:rPr>
      <w:b/>
      <w:bCs/>
      <w:sz w:val="20"/>
      <w:szCs w:val="20"/>
    </w:rPr>
  </w:style>
  <w:style w:type="character" w:customStyle="1" w:styleId="afd">
    <w:name w:val="註解主旨 字元"/>
    <w:basedOn w:val="afb"/>
    <w:link w:val="afc"/>
    <w:semiHidden/>
    <w:rsid w:val="00882711"/>
    <w:rPr>
      <w:rFonts w:eastAsia="Times New Roman"/>
      <w:b/>
      <w:bCs/>
      <w:sz w:val="22"/>
      <w:szCs w:val="22"/>
      <w:lang w:eastAsia="en-US"/>
    </w:rPr>
  </w:style>
  <w:style w:type="table" w:styleId="-4">
    <w:name w:val="Light List Accent 4"/>
    <w:basedOn w:val="a2"/>
    <w:uiPriority w:val="61"/>
    <w:rsid w:val="00C14B9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
    <w:name w:val="Light List Accent 3"/>
    <w:basedOn w:val="a2"/>
    <w:uiPriority w:val="61"/>
    <w:rsid w:val="00C14B9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
    <w:name w:val="Light List Accent 2"/>
    <w:basedOn w:val="a2"/>
    <w:uiPriority w:val="61"/>
    <w:rsid w:val="00C14B9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
    <w:name w:val="Light List Accent 1"/>
    <w:basedOn w:val="a2"/>
    <w:uiPriority w:val="61"/>
    <w:rsid w:val="00C14B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Shading Accent 5"/>
    <w:basedOn w:val="a2"/>
    <w:uiPriority w:val="60"/>
    <w:rsid w:val="007466D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0">
    <w:name w:val="Light Shading Accent 4"/>
    <w:basedOn w:val="a2"/>
    <w:uiPriority w:val="60"/>
    <w:rsid w:val="007466D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6">
    <w:name w:val="Light List Accent 6"/>
    <w:basedOn w:val="a2"/>
    <w:uiPriority w:val="61"/>
    <w:rsid w:val="003234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
    <w:name w:val="List Bullet"/>
    <w:basedOn w:val="a0"/>
    <w:unhideWhenUsed/>
    <w:rsid w:val="00A13C36"/>
    <w:pPr>
      <w:numPr>
        <w:numId w:val="40"/>
      </w:numPr>
      <w:contextualSpacing/>
    </w:pPr>
  </w:style>
  <w:style w:type="table" w:styleId="-50">
    <w:name w:val="Light List Accent 5"/>
    <w:basedOn w:val="a2"/>
    <w:uiPriority w:val="61"/>
    <w:rsid w:val="003003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2"/>
    <w:uiPriority w:val="63"/>
    <w:rsid w:val="00BE0B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1">
    <w:name w:val="List Table 3 Accent 1"/>
    <w:basedOn w:val="a2"/>
    <w:uiPriority w:val="48"/>
    <w:rsid w:val="008A71CA"/>
    <w:rPr>
      <w:rFonts w:asciiTheme="minorHAnsi" w:eastAsiaTheme="minorEastAsia" w:hAnsiTheme="minorHAnsi" w:cstheme="minorBidi"/>
      <w:kern w:val="2"/>
      <w:sz w:val="24"/>
      <w:szCs w:val="22"/>
      <w:lang w:eastAsia="zh-TW"/>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5">
    <w:name w:val="List Table 3 Accent 5"/>
    <w:basedOn w:val="a2"/>
    <w:uiPriority w:val="48"/>
    <w:rsid w:val="001A373D"/>
    <w:rPr>
      <w:rFonts w:asciiTheme="minorHAnsi" w:eastAsiaTheme="minorEastAsia" w:hAnsiTheme="minorHAnsi" w:cstheme="minorBidi"/>
      <w:kern w:val="2"/>
      <w:sz w:val="24"/>
      <w:szCs w:val="22"/>
      <w:lang w:eastAsia="zh-TW"/>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1-1">
    <w:name w:val="Grid Table 1 Light Accent 1"/>
    <w:basedOn w:val="a2"/>
    <w:uiPriority w:val="46"/>
    <w:rsid w:val="005735B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body">
    <w:name w:val="Text body"/>
    <w:rsid w:val="000636D6"/>
    <w:pPr>
      <w:widowControl w:val="0"/>
      <w:suppressAutoHyphens/>
      <w:autoSpaceDN w:val="0"/>
      <w:textAlignment w:val="baseline"/>
    </w:pPr>
    <w:rPr>
      <w:rFonts w:ascii="Calibri" w:eastAsia="新細明體" w:hAnsi="Calibri"/>
      <w:kern w:val="3"/>
      <w:sz w:val="24"/>
      <w:szCs w:val="22"/>
      <w:lang w:eastAsia="zh-TW"/>
    </w:rPr>
  </w:style>
  <w:style w:type="character" w:styleId="afe">
    <w:name w:val="Strong"/>
    <w:basedOn w:val="a1"/>
    <w:uiPriority w:val="22"/>
    <w:qFormat/>
    <w:rsid w:val="007D5F47"/>
    <w:rPr>
      <w:b/>
      <w:bCs/>
    </w:rPr>
  </w:style>
  <w:style w:type="character" w:styleId="aff">
    <w:name w:val="Emphasis"/>
    <w:basedOn w:val="a1"/>
    <w:uiPriority w:val="20"/>
    <w:qFormat/>
    <w:rsid w:val="000542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909">
      <w:bodyDiv w:val="1"/>
      <w:marLeft w:val="0"/>
      <w:marRight w:val="0"/>
      <w:marTop w:val="0"/>
      <w:marBottom w:val="0"/>
      <w:divBdr>
        <w:top w:val="none" w:sz="0" w:space="0" w:color="auto"/>
        <w:left w:val="none" w:sz="0" w:space="0" w:color="auto"/>
        <w:bottom w:val="none" w:sz="0" w:space="0" w:color="auto"/>
        <w:right w:val="none" w:sz="0" w:space="0" w:color="auto"/>
      </w:divBdr>
    </w:div>
    <w:div w:id="56827642">
      <w:bodyDiv w:val="1"/>
      <w:marLeft w:val="0"/>
      <w:marRight w:val="0"/>
      <w:marTop w:val="0"/>
      <w:marBottom w:val="0"/>
      <w:divBdr>
        <w:top w:val="none" w:sz="0" w:space="0" w:color="auto"/>
        <w:left w:val="none" w:sz="0" w:space="0" w:color="auto"/>
        <w:bottom w:val="none" w:sz="0" w:space="0" w:color="auto"/>
        <w:right w:val="none" w:sz="0" w:space="0" w:color="auto"/>
      </w:divBdr>
    </w:div>
    <w:div w:id="96758685">
      <w:bodyDiv w:val="1"/>
      <w:marLeft w:val="0"/>
      <w:marRight w:val="0"/>
      <w:marTop w:val="0"/>
      <w:marBottom w:val="0"/>
      <w:divBdr>
        <w:top w:val="none" w:sz="0" w:space="0" w:color="auto"/>
        <w:left w:val="none" w:sz="0" w:space="0" w:color="auto"/>
        <w:bottom w:val="none" w:sz="0" w:space="0" w:color="auto"/>
        <w:right w:val="none" w:sz="0" w:space="0" w:color="auto"/>
      </w:divBdr>
    </w:div>
    <w:div w:id="151995300">
      <w:bodyDiv w:val="1"/>
      <w:marLeft w:val="0"/>
      <w:marRight w:val="0"/>
      <w:marTop w:val="0"/>
      <w:marBottom w:val="0"/>
      <w:divBdr>
        <w:top w:val="none" w:sz="0" w:space="0" w:color="auto"/>
        <w:left w:val="none" w:sz="0" w:space="0" w:color="auto"/>
        <w:bottom w:val="none" w:sz="0" w:space="0" w:color="auto"/>
        <w:right w:val="none" w:sz="0" w:space="0" w:color="auto"/>
      </w:divBdr>
    </w:div>
    <w:div w:id="222182960">
      <w:bodyDiv w:val="1"/>
      <w:marLeft w:val="0"/>
      <w:marRight w:val="0"/>
      <w:marTop w:val="0"/>
      <w:marBottom w:val="0"/>
      <w:divBdr>
        <w:top w:val="none" w:sz="0" w:space="0" w:color="auto"/>
        <w:left w:val="none" w:sz="0" w:space="0" w:color="auto"/>
        <w:bottom w:val="none" w:sz="0" w:space="0" w:color="auto"/>
        <w:right w:val="none" w:sz="0" w:space="0" w:color="auto"/>
      </w:divBdr>
    </w:div>
    <w:div w:id="631594336">
      <w:bodyDiv w:val="1"/>
      <w:marLeft w:val="0"/>
      <w:marRight w:val="0"/>
      <w:marTop w:val="0"/>
      <w:marBottom w:val="0"/>
      <w:divBdr>
        <w:top w:val="none" w:sz="0" w:space="0" w:color="auto"/>
        <w:left w:val="none" w:sz="0" w:space="0" w:color="auto"/>
        <w:bottom w:val="none" w:sz="0" w:space="0" w:color="auto"/>
        <w:right w:val="none" w:sz="0" w:space="0" w:color="auto"/>
      </w:divBdr>
    </w:div>
    <w:div w:id="704449028">
      <w:bodyDiv w:val="1"/>
      <w:marLeft w:val="0"/>
      <w:marRight w:val="0"/>
      <w:marTop w:val="0"/>
      <w:marBottom w:val="0"/>
      <w:divBdr>
        <w:top w:val="none" w:sz="0" w:space="0" w:color="auto"/>
        <w:left w:val="none" w:sz="0" w:space="0" w:color="auto"/>
        <w:bottom w:val="none" w:sz="0" w:space="0" w:color="auto"/>
        <w:right w:val="none" w:sz="0" w:space="0" w:color="auto"/>
      </w:divBdr>
    </w:div>
    <w:div w:id="791558385">
      <w:bodyDiv w:val="1"/>
      <w:marLeft w:val="0"/>
      <w:marRight w:val="0"/>
      <w:marTop w:val="0"/>
      <w:marBottom w:val="0"/>
      <w:divBdr>
        <w:top w:val="none" w:sz="0" w:space="0" w:color="auto"/>
        <w:left w:val="none" w:sz="0" w:space="0" w:color="auto"/>
        <w:bottom w:val="none" w:sz="0" w:space="0" w:color="auto"/>
        <w:right w:val="none" w:sz="0" w:space="0" w:color="auto"/>
      </w:divBdr>
      <w:divsChild>
        <w:div w:id="1911773251">
          <w:marLeft w:val="0"/>
          <w:marRight w:val="0"/>
          <w:marTop w:val="0"/>
          <w:marBottom w:val="120"/>
          <w:divBdr>
            <w:top w:val="none" w:sz="0" w:space="0" w:color="auto"/>
            <w:left w:val="none" w:sz="0" w:space="0" w:color="auto"/>
            <w:bottom w:val="none" w:sz="0" w:space="0" w:color="auto"/>
            <w:right w:val="none" w:sz="0" w:space="0" w:color="auto"/>
          </w:divBdr>
        </w:div>
        <w:div w:id="928732158">
          <w:marLeft w:val="480"/>
          <w:marRight w:val="0"/>
          <w:marTop w:val="0"/>
          <w:marBottom w:val="120"/>
          <w:divBdr>
            <w:top w:val="none" w:sz="0" w:space="0" w:color="auto"/>
            <w:left w:val="none" w:sz="0" w:space="0" w:color="auto"/>
            <w:bottom w:val="none" w:sz="0" w:space="0" w:color="auto"/>
            <w:right w:val="none" w:sz="0" w:space="0" w:color="auto"/>
          </w:divBdr>
        </w:div>
        <w:div w:id="1357003062">
          <w:marLeft w:val="480"/>
          <w:marRight w:val="0"/>
          <w:marTop w:val="0"/>
          <w:marBottom w:val="120"/>
          <w:divBdr>
            <w:top w:val="none" w:sz="0" w:space="0" w:color="auto"/>
            <w:left w:val="none" w:sz="0" w:space="0" w:color="auto"/>
            <w:bottom w:val="none" w:sz="0" w:space="0" w:color="auto"/>
            <w:right w:val="none" w:sz="0" w:space="0" w:color="auto"/>
          </w:divBdr>
        </w:div>
        <w:div w:id="1959875374">
          <w:marLeft w:val="0"/>
          <w:marRight w:val="0"/>
          <w:marTop w:val="0"/>
          <w:marBottom w:val="120"/>
          <w:divBdr>
            <w:top w:val="none" w:sz="0" w:space="0" w:color="auto"/>
            <w:left w:val="none" w:sz="0" w:space="0" w:color="auto"/>
            <w:bottom w:val="none" w:sz="0" w:space="0" w:color="auto"/>
            <w:right w:val="none" w:sz="0" w:space="0" w:color="auto"/>
          </w:divBdr>
        </w:div>
        <w:div w:id="447042808">
          <w:marLeft w:val="480"/>
          <w:marRight w:val="0"/>
          <w:marTop w:val="0"/>
          <w:marBottom w:val="120"/>
          <w:divBdr>
            <w:top w:val="none" w:sz="0" w:space="0" w:color="auto"/>
            <w:left w:val="none" w:sz="0" w:space="0" w:color="auto"/>
            <w:bottom w:val="none" w:sz="0" w:space="0" w:color="auto"/>
            <w:right w:val="none" w:sz="0" w:space="0" w:color="auto"/>
          </w:divBdr>
        </w:div>
        <w:div w:id="1562713741">
          <w:marLeft w:val="480"/>
          <w:marRight w:val="0"/>
          <w:marTop w:val="0"/>
          <w:marBottom w:val="120"/>
          <w:divBdr>
            <w:top w:val="none" w:sz="0" w:space="0" w:color="auto"/>
            <w:left w:val="none" w:sz="0" w:space="0" w:color="auto"/>
            <w:bottom w:val="none" w:sz="0" w:space="0" w:color="auto"/>
            <w:right w:val="none" w:sz="0" w:space="0" w:color="auto"/>
          </w:divBdr>
        </w:div>
        <w:div w:id="349532627">
          <w:marLeft w:val="480"/>
          <w:marRight w:val="0"/>
          <w:marTop w:val="0"/>
          <w:marBottom w:val="120"/>
          <w:divBdr>
            <w:top w:val="none" w:sz="0" w:space="0" w:color="auto"/>
            <w:left w:val="none" w:sz="0" w:space="0" w:color="auto"/>
            <w:bottom w:val="none" w:sz="0" w:space="0" w:color="auto"/>
            <w:right w:val="none" w:sz="0" w:space="0" w:color="auto"/>
          </w:divBdr>
        </w:div>
        <w:div w:id="1179999393">
          <w:marLeft w:val="0"/>
          <w:marRight w:val="0"/>
          <w:marTop w:val="0"/>
          <w:marBottom w:val="120"/>
          <w:divBdr>
            <w:top w:val="none" w:sz="0" w:space="0" w:color="auto"/>
            <w:left w:val="none" w:sz="0" w:space="0" w:color="auto"/>
            <w:bottom w:val="none" w:sz="0" w:space="0" w:color="auto"/>
            <w:right w:val="none" w:sz="0" w:space="0" w:color="auto"/>
          </w:divBdr>
        </w:div>
        <w:div w:id="863784149">
          <w:marLeft w:val="0"/>
          <w:marRight w:val="0"/>
          <w:marTop w:val="0"/>
          <w:marBottom w:val="120"/>
          <w:divBdr>
            <w:top w:val="none" w:sz="0" w:space="0" w:color="auto"/>
            <w:left w:val="none" w:sz="0" w:space="0" w:color="auto"/>
            <w:bottom w:val="none" w:sz="0" w:space="0" w:color="auto"/>
            <w:right w:val="none" w:sz="0" w:space="0" w:color="auto"/>
          </w:divBdr>
        </w:div>
        <w:div w:id="845553566">
          <w:marLeft w:val="0"/>
          <w:marRight w:val="0"/>
          <w:marTop w:val="0"/>
          <w:marBottom w:val="120"/>
          <w:divBdr>
            <w:top w:val="none" w:sz="0" w:space="0" w:color="auto"/>
            <w:left w:val="none" w:sz="0" w:space="0" w:color="auto"/>
            <w:bottom w:val="none" w:sz="0" w:space="0" w:color="auto"/>
            <w:right w:val="none" w:sz="0" w:space="0" w:color="auto"/>
          </w:divBdr>
        </w:div>
        <w:div w:id="2069957342">
          <w:marLeft w:val="480"/>
          <w:marRight w:val="0"/>
          <w:marTop w:val="0"/>
          <w:marBottom w:val="120"/>
          <w:divBdr>
            <w:top w:val="none" w:sz="0" w:space="0" w:color="auto"/>
            <w:left w:val="none" w:sz="0" w:space="0" w:color="auto"/>
            <w:bottom w:val="none" w:sz="0" w:space="0" w:color="auto"/>
            <w:right w:val="none" w:sz="0" w:space="0" w:color="auto"/>
          </w:divBdr>
        </w:div>
        <w:div w:id="1681809165">
          <w:marLeft w:val="480"/>
          <w:marRight w:val="0"/>
          <w:marTop w:val="0"/>
          <w:marBottom w:val="120"/>
          <w:divBdr>
            <w:top w:val="none" w:sz="0" w:space="0" w:color="auto"/>
            <w:left w:val="none" w:sz="0" w:space="0" w:color="auto"/>
            <w:bottom w:val="none" w:sz="0" w:space="0" w:color="auto"/>
            <w:right w:val="none" w:sz="0" w:space="0" w:color="auto"/>
          </w:divBdr>
        </w:div>
        <w:div w:id="704449703">
          <w:marLeft w:val="480"/>
          <w:marRight w:val="0"/>
          <w:marTop w:val="0"/>
          <w:marBottom w:val="120"/>
          <w:divBdr>
            <w:top w:val="none" w:sz="0" w:space="0" w:color="auto"/>
            <w:left w:val="none" w:sz="0" w:space="0" w:color="auto"/>
            <w:bottom w:val="none" w:sz="0" w:space="0" w:color="auto"/>
            <w:right w:val="none" w:sz="0" w:space="0" w:color="auto"/>
          </w:divBdr>
        </w:div>
        <w:div w:id="1788889182">
          <w:marLeft w:val="480"/>
          <w:marRight w:val="0"/>
          <w:marTop w:val="0"/>
          <w:marBottom w:val="120"/>
          <w:divBdr>
            <w:top w:val="none" w:sz="0" w:space="0" w:color="auto"/>
            <w:left w:val="none" w:sz="0" w:space="0" w:color="auto"/>
            <w:bottom w:val="none" w:sz="0" w:space="0" w:color="auto"/>
            <w:right w:val="none" w:sz="0" w:space="0" w:color="auto"/>
          </w:divBdr>
        </w:div>
        <w:div w:id="1859926785">
          <w:marLeft w:val="0"/>
          <w:marRight w:val="0"/>
          <w:marTop w:val="0"/>
          <w:marBottom w:val="120"/>
          <w:divBdr>
            <w:top w:val="none" w:sz="0" w:space="0" w:color="auto"/>
            <w:left w:val="none" w:sz="0" w:space="0" w:color="auto"/>
            <w:bottom w:val="none" w:sz="0" w:space="0" w:color="auto"/>
            <w:right w:val="none" w:sz="0" w:space="0" w:color="auto"/>
          </w:divBdr>
        </w:div>
      </w:divsChild>
    </w:div>
    <w:div w:id="821119850">
      <w:bodyDiv w:val="1"/>
      <w:marLeft w:val="0"/>
      <w:marRight w:val="0"/>
      <w:marTop w:val="0"/>
      <w:marBottom w:val="0"/>
      <w:divBdr>
        <w:top w:val="none" w:sz="0" w:space="0" w:color="auto"/>
        <w:left w:val="none" w:sz="0" w:space="0" w:color="auto"/>
        <w:bottom w:val="none" w:sz="0" w:space="0" w:color="auto"/>
        <w:right w:val="none" w:sz="0" w:space="0" w:color="auto"/>
      </w:divBdr>
    </w:div>
    <w:div w:id="835726057">
      <w:bodyDiv w:val="1"/>
      <w:marLeft w:val="0"/>
      <w:marRight w:val="0"/>
      <w:marTop w:val="0"/>
      <w:marBottom w:val="0"/>
      <w:divBdr>
        <w:top w:val="none" w:sz="0" w:space="0" w:color="auto"/>
        <w:left w:val="none" w:sz="0" w:space="0" w:color="auto"/>
        <w:bottom w:val="none" w:sz="0" w:space="0" w:color="auto"/>
        <w:right w:val="none" w:sz="0" w:space="0" w:color="auto"/>
      </w:divBdr>
    </w:div>
    <w:div w:id="901329945">
      <w:bodyDiv w:val="1"/>
      <w:marLeft w:val="0"/>
      <w:marRight w:val="0"/>
      <w:marTop w:val="0"/>
      <w:marBottom w:val="0"/>
      <w:divBdr>
        <w:top w:val="none" w:sz="0" w:space="0" w:color="auto"/>
        <w:left w:val="none" w:sz="0" w:space="0" w:color="auto"/>
        <w:bottom w:val="none" w:sz="0" w:space="0" w:color="auto"/>
        <w:right w:val="none" w:sz="0" w:space="0" w:color="auto"/>
      </w:divBdr>
      <w:divsChild>
        <w:div w:id="1274051888">
          <w:marLeft w:val="0"/>
          <w:marRight w:val="240"/>
          <w:marTop w:val="0"/>
          <w:marBottom w:val="0"/>
          <w:divBdr>
            <w:top w:val="none" w:sz="0" w:space="0" w:color="auto"/>
            <w:left w:val="none" w:sz="0" w:space="0" w:color="auto"/>
            <w:bottom w:val="none" w:sz="0" w:space="0" w:color="auto"/>
            <w:right w:val="none" w:sz="0" w:space="0" w:color="auto"/>
          </w:divBdr>
        </w:div>
      </w:divsChild>
    </w:div>
    <w:div w:id="933709935">
      <w:bodyDiv w:val="1"/>
      <w:marLeft w:val="0"/>
      <w:marRight w:val="0"/>
      <w:marTop w:val="0"/>
      <w:marBottom w:val="0"/>
      <w:divBdr>
        <w:top w:val="none" w:sz="0" w:space="0" w:color="auto"/>
        <w:left w:val="none" w:sz="0" w:space="0" w:color="auto"/>
        <w:bottom w:val="none" w:sz="0" w:space="0" w:color="auto"/>
        <w:right w:val="none" w:sz="0" w:space="0" w:color="auto"/>
      </w:divBdr>
    </w:div>
    <w:div w:id="1025129603">
      <w:bodyDiv w:val="1"/>
      <w:marLeft w:val="0"/>
      <w:marRight w:val="0"/>
      <w:marTop w:val="0"/>
      <w:marBottom w:val="0"/>
      <w:divBdr>
        <w:top w:val="none" w:sz="0" w:space="0" w:color="auto"/>
        <w:left w:val="none" w:sz="0" w:space="0" w:color="auto"/>
        <w:bottom w:val="none" w:sz="0" w:space="0" w:color="auto"/>
        <w:right w:val="none" w:sz="0" w:space="0" w:color="auto"/>
      </w:divBdr>
    </w:div>
    <w:div w:id="1071775953">
      <w:bodyDiv w:val="1"/>
      <w:marLeft w:val="0"/>
      <w:marRight w:val="0"/>
      <w:marTop w:val="0"/>
      <w:marBottom w:val="0"/>
      <w:divBdr>
        <w:top w:val="none" w:sz="0" w:space="0" w:color="auto"/>
        <w:left w:val="none" w:sz="0" w:space="0" w:color="auto"/>
        <w:bottom w:val="none" w:sz="0" w:space="0" w:color="auto"/>
        <w:right w:val="none" w:sz="0" w:space="0" w:color="auto"/>
      </w:divBdr>
    </w:div>
    <w:div w:id="1105686860">
      <w:bodyDiv w:val="1"/>
      <w:marLeft w:val="0"/>
      <w:marRight w:val="0"/>
      <w:marTop w:val="0"/>
      <w:marBottom w:val="0"/>
      <w:divBdr>
        <w:top w:val="none" w:sz="0" w:space="0" w:color="auto"/>
        <w:left w:val="none" w:sz="0" w:space="0" w:color="auto"/>
        <w:bottom w:val="none" w:sz="0" w:space="0" w:color="auto"/>
        <w:right w:val="none" w:sz="0" w:space="0" w:color="auto"/>
      </w:divBdr>
    </w:div>
    <w:div w:id="1127240124">
      <w:bodyDiv w:val="1"/>
      <w:marLeft w:val="0"/>
      <w:marRight w:val="0"/>
      <w:marTop w:val="0"/>
      <w:marBottom w:val="0"/>
      <w:divBdr>
        <w:top w:val="none" w:sz="0" w:space="0" w:color="auto"/>
        <w:left w:val="none" w:sz="0" w:space="0" w:color="auto"/>
        <w:bottom w:val="none" w:sz="0" w:space="0" w:color="auto"/>
        <w:right w:val="none" w:sz="0" w:space="0" w:color="auto"/>
      </w:divBdr>
    </w:div>
    <w:div w:id="1154756031">
      <w:bodyDiv w:val="1"/>
      <w:marLeft w:val="0"/>
      <w:marRight w:val="0"/>
      <w:marTop w:val="0"/>
      <w:marBottom w:val="0"/>
      <w:divBdr>
        <w:top w:val="none" w:sz="0" w:space="0" w:color="auto"/>
        <w:left w:val="none" w:sz="0" w:space="0" w:color="auto"/>
        <w:bottom w:val="none" w:sz="0" w:space="0" w:color="auto"/>
        <w:right w:val="none" w:sz="0" w:space="0" w:color="auto"/>
      </w:divBdr>
    </w:div>
    <w:div w:id="1162281238">
      <w:bodyDiv w:val="1"/>
      <w:marLeft w:val="0"/>
      <w:marRight w:val="0"/>
      <w:marTop w:val="0"/>
      <w:marBottom w:val="0"/>
      <w:divBdr>
        <w:top w:val="none" w:sz="0" w:space="0" w:color="auto"/>
        <w:left w:val="none" w:sz="0" w:space="0" w:color="auto"/>
        <w:bottom w:val="none" w:sz="0" w:space="0" w:color="auto"/>
        <w:right w:val="none" w:sz="0" w:space="0" w:color="auto"/>
      </w:divBdr>
    </w:div>
    <w:div w:id="1171798505">
      <w:bodyDiv w:val="1"/>
      <w:marLeft w:val="0"/>
      <w:marRight w:val="0"/>
      <w:marTop w:val="0"/>
      <w:marBottom w:val="0"/>
      <w:divBdr>
        <w:top w:val="none" w:sz="0" w:space="0" w:color="auto"/>
        <w:left w:val="none" w:sz="0" w:space="0" w:color="auto"/>
        <w:bottom w:val="none" w:sz="0" w:space="0" w:color="auto"/>
        <w:right w:val="none" w:sz="0" w:space="0" w:color="auto"/>
      </w:divBdr>
    </w:div>
    <w:div w:id="1185821951">
      <w:bodyDiv w:val="1"/>
      <w:marLeft w:val="0"/>
      <w:marRight w:val="0"/>
      <w:marTop w:val="0"/>
      <w:marBottom w:val="0"/>
      <w:divBdr>
        <w:top w:val="none" w:sz="0" w:space="0" w:color="auto"/>
        <w:left w:val="none" w:sz="0" w:space="0" w:color="auto"/>
        <w:bottom w:val="none" w:sz="0" w:space="0" w:color="auto"/>
        <w:right w:val="none" w:sz="0" w:space="0" w:color="auto"/>
      </w:divBdr>
    </w:div>
    <w:div w:id="1331713594">
      <w:bodyDiv w:val="1"/>
      <w:marLeft w:val="0"/>
      <w:marRight w:val="0"/>
      <w:marTop w:val="0"/>
      <w:marBottom w:val="0"/>
      <w:divBdr>
        <w:top w:val="none" w:sz="0" w:space="0" w:color="auto"/>
        <w:left w:val="none" w:sz="0" w:space="0" w:color="auto"/>
        <w:bottom w:val="none" w:sz="0" w:space="0" w:color="auto"/>
        <w:right w:val="none" w:sz="0" w:space="0" w:color="auto"/>
      </w:divBdr>
      <w:divsChild>
        <w:div w:id="1456214686">
          <w:marLeft w:val="0"/>
          <w:marRight w:val="240"/>
          <w:marTop w:val="0"/>
          <w:marBottom w:val="0"/>
          <w:divBdr>
            <w:top w:val="none" w:sz="0" w:space="0" w:color="auto"/>
            <w:left w:val="none" w:sz="0" w:space="0" w:color="auto"/>
            <w:bottom w:val="none" w:sz="0" w:space="0" w:color="auto"/>
            <w:right w:val="none" w:sz="0" w:space="0" w:color="auto"/>
          </w:divBdr>
        </w:div>
      </w:divsChild>
    </w:div>
    <w:div w:id="1415123784">
      <w:bodyDiv w:val="1"/>
      <w:marLeft w:val="0"/>
      <w:marRight w:val="0"/>
      <w:marTop w:val="0"/>
      <w:marBottom w:val="0"/>
      <w:divBdr>
        <w:top w:val="none" w:sz="0" w:space="0" w:color="auto"/>
        <w:left w:val="none" w:sz="0" w:space="0" w:color="auto"/>
        <w:bottom w:val="none" w:sz="0" w:space="0" w:color="auto"/>
        <w:right w:val="none" w:sz="0" w:space="0" w:color="auto"/>
      </w:divBdr>
    </w:div>
    <w:div w:id="1502545560">
      <w:bodyDiv w:val="1"/>
      <w:marLeft w:val="0"/>
      <w:marRight w:val="0"/>
      <w:marTop w:val="0"/>
      <w:marBottom w:val="0"/>
      <w:divBdr>
        <w:top w:val="none" w:sz="0" w:space="0" w:color="auto"/>
        <w:left w:val="none" w:sz="0" w:space="0" w:color="auto"/>
        <w:bottom w:val="none" w:sz="0" w:space="0" w:color="auto"/>
        <w:right w:val="none" w:sz="0" w:space="0" w:color="auto"/>
      </w:divBdr>
    </w:div>
    <w:div w:id="1602181375">
      <w:bodyDiv w:val="1"/>
      <w:marLeft w:val="0"/>
      <w:marRight w:val="0"/>
      <w:marTop w:val="0"/>
      <w:marBottom w:val="0"/>
      <w:divBdr>
        <w:top w:val="none" w:sz="0" w:space="0" w:color="auto"/>
        <w:left w:val="none" w:sz="0" w:space="0" w:color="auto"/>
        <w:bottom w:val="none" w:sz="0" w:space="0" w:color="auto"/>
        <w:right w:val="none" w:sz="0" w:space="0" w:color="auto"/>
      </w:divBdr>
      <w:divsChild>
        <w:div w:id="60103488">
          <w:marLeft w:val="0"/>
          <w:marRight w:val="0"/>
          <w:marTop w:val="0"/>
          <w:marBottom w:val="120"/>
          <w:divBdr>
            <w:top w:val="none" w:sz="0" w:space="0" w:color="auto"/>
            <w:left w:val="none" w:sz="0" w:space="0" w:color="auto"/>
            <w:bottom w:val="none" w:sz="0" w:space="0" w:color="auto"/>
            <w:right w:val="none" w:sz="0" w:space="0" w:color="auto"/>
          </w:divBdr>
        </w:div>
        <w:div w:id="1896508855">
          <w:marLeft w:val="480"/>
          <w:marRight w:val="0"/>
          <w:marTop w:val="0"/>
          <w:marBottom w:val="120"/>
          <w:divBdr>
            <w:top w:val="none" w:sz="0" w:space="0" w:color="auto"/>
            <w:left w:val="none" w:sz="0" w:space="0" w:color="auto"/>
            <w:bottom w:val="none" w:sz="0" w:space="0" w:color="auto"/>
            <w:right w:val="none" w:sz="0" w:space="0" w:color="auto"/>
          </w:divBdr>
        </w:div>
        <w:div w:id="485048410">
          <w:marLeft w:val="480"/>
          <w:marRight w:val="0"/>
          <w:marTop w:val="0"/>
          <w:marBottom w:val="120"/>
          <w:divBdr>
            <w:top w:val="none" w:sz="0" w:space="0" w:color="auto"/>
            <w:left w:val="none" w:sz="0" w:space="0" w:color="auto"/>
            <w:bottom w:val="none" w:sz="0" w:space="0" w:color="auto"/>
            <w:right w:val="none" w:sz="0" w:space="0" w:color="auto"/>
          </w:divBdr>
        </w:div>
        <w:div w:id="1279919442">
          <w:marLeft w:val="720"/>
          <w:marRight w:val="0"/>
          <w:marTop w:val="0"/>
          <w:marBottom w:val="120"/>
          <w:divBdr>
            <w:top w:val="none" w:sz="0" w:space="0" w:color="auto"/>
            <w:left w:val="none" w:sz="0" w:space="0" w:color="auto"/>
            <w:bottom w:val="none" w:sz="0" w:space="0" w:color="auto"/>
            <w:right w:val="none" w:sz="0" w:space="0" w:color="auto"/>
          </w:divBdr>
        </w:div>
        <w:div w:id="478693784">
          <w:marLeft w:val="720"/>
          <w:marRight w:val="0"/>
          <w:marTop w:val="0"/>
          <w:marBottom w:val="120"/>
          <w:divBdr>
            <w:top w:val="none" w:sz="0" w:space="0" w:color="auto"/>
            <w:left w:val="none" w:sz="0" w:space="0" w:color="auto"/>
            <w:bottom w:val="none" w:sz="0" w:space="0" w:color="auto"/>
            <w:right w:val="none" w:sz="0" w:space="0" w:color="auto"/>
          </w:divBdr>
        </w:div>
        <w:div w:id="2035383707">
          <w:marLeft w:val="720"/>
          <w:marRight w:val="0"/>
          <w:marTop w:val="0"/>
          <w:marBottom w:val="120"/>
          <w:divBdr>
            <w:top w:val="none" w:sz="0" w:space="0" w:color="auto"/>
            <w:left w:val="none" w:sz="0" w:space="0" w:color="auto"/>
            <w:bottom w:val="none" w:sz="0" w:space="0" w:color="auto"/>
            <w:right w:val="none" w:sz="0" w:space="0" w:color="auto"/>
          </w:divBdr>
        </w:div>
        <w:div w:id="1402944000">
          <w:marLeft w:val="960"/>
          <w:marRight w:val="0"/>
          <w:marTop w:val="0"/>
          <w:marBottom w:val="120"/>
          <w:divBdr>
            <w:top w:val="none" w:sz="0" w:space="0" w:color="auto"/>
            <w:left w:val="none" w:sz="0" w:space="0" w:color="auto"/>
            <w:bottom w:val="none" w:sz="0" w:space="0" w:color="auto"/>
            <w:right w:val="none" w:sz="0" w:space="0" w:color="auto"/>
          </w:divBdr>
        </w:div>
        <w:div w:id="1008407071">
          <w:marLeft w:val="960"/>
          <w:marRight w:val="0"/>
          <w:marTop w:val="0"/>
          <w:marBottom w:val="120"/>
          <w:divBdr>
            <w:top w:val="none" w:sz="0" w:space="0" w:color="auto"/>
            <w:left w:val="none" w:sz="0" w:space="0" w:color="auto"/>
            <w:bottom w:val="none" w:sz="0" w:space="0" w:color="auto"/>
            <w:right w:val="none" w:sz="0" w:space="0" w:color="auto"/>
          </w:divBdr>
        </w:div>
        <w:div w:id="825512864">
          <w:marLeft w:val="480"/>
          <w:marRight w:val="0"/>
          <w:marTop w:val="0"/>
          <w:marBottom w:val="120"/>
          <w:divBdr>
            <w:top w:val="none" w:sz="0" w:space="0" w:color="auto"/>
            <w:left w:val="none" w:sz="0" w:space="0" w:color="auto"/>
            <w:bottom w:val="none" w:sz="0" w:space="0" w:color="auto"/>
            <w:right w:val="none" w:sz="0" w:space="0" w:color="auto"/>
          </w:divBdr>
        </w:div>
        <w:div w:id="826359954">
          <w:marLeft w:val="480"/>
          <w:marRight w:val="0"/>
          <w:marTop w:val="0"/>
          <w:marBottom w:val="120"/>
          <w:divBdr>
            <w:top w:val="none" w:sz="0" w:space="0" w:color="auto"/>
            <w:left w:val="none" w:sz="0" w:space="0" w:color="auto"/>
            <w:bottom w:val="none" w:sz="0" w:space="0" w:color="auto"/>
            <w:right w:val="none" w:sz="0" w:space="0" w:color="auto"/>
          </w:divBdr>
        </w:div>
        <w:div w:id="950357520">
          <w:marLeft w:val="0"/>
          <w:marRight w:val="0"/>
          <w:marTop w:val="0"/>
          <w:marBottom w:val="120"/>
          <w:divBdr>
            <w:top w:val="none" w:sz="0" w:space="0" w:color="auto"/>
            <w:left w:val="none" w:sz="0" w:space="0" w:color="auto"/>
            <w:bottom w:val="none" w:sz="0" w:space="0" w:color="auto"/>
            <w:right w:val="none" w:sz="0" w:space="0" w:color="auto"/>
          </w:divBdr>
        </w:div>
        <w:div w:id="1346517635">
          <w:marLeft w:val="0"/>
          <w:marRight w:val="0"/>
          <w:marTop w:val="0"/>
          <w:marBottom w:val="120"/>
          <w:divBdr>
            <w:top w:val="none" w:sz="0" w:space="0" w:color="auto"/>
            <w:left w:val="none" w:sz="0" w:space="0" w:color="auto"/>
            <w:bottom w:val="none" w:sz="0" w:space="0" w:color="auto"/>
            <w:right w:val="none" w:sz="0" w:space="0" w:color="auto"/>
          </w:divBdr>
        </w:div>
      </w:divsChild>
    </w:div>
    <w:div w:id="1728215596">
      <w:bodyDiv w:val="1"/>
      <w:marLeft w:val="0"/>
      <w:marRight w:val="0"/>
      <w:marTop w:val="0"/>
      <w:marBottom w:val="0"/>
      <w:divBdr>
        <w:top w:val="none" w:sz="0" w:space="0" w:color="auto"/>
        <w:left w:val="none" w:sz="0" w:space="0" w:color="auto"/>
        <w:bottom w:val="none" w:sz="0" w:space="0" w:color="auto"/>
        <w:right w:val="none" w:sz="0" w:space="0" w:color="auto"/>
      </w:divBdr>
    </w:div>
    <w:div w:id="1816607450">
      <w:bodyDiv w:val="1"/>
      <w:marLeft w:val="0"/>
      <w:marRight w:val="0"/>
      <w:marTop w:val="0"/>
      <w:marBottom w:val="0"/>
      <w:divBdr>
        <w:top w:val="none" w:sz="0" w:space="0" w:color="auto"/>
        <w:left w:val="none" w:sz="0" w:space="0" w:color="auto"/>
        <w:bottom w:val="none" w:sz="0" w:space="0" w:color="auto"/>
        <w:right w:val="none" w:sz="0" w:space="0" w:color="auto"/>
      </w:divBdr>
    </w:div>
    <w:div w:id="1829979845">
      <w:bodyDiv w:val="1"/>
      <w:marLeft w:val="0"/>
      <w:marRight w:val="0"/>
      <w:marTop w:val="0"/>
      <w:marBottom w:val="0"/>
      <w:divBdr>
        <w:top w:val="none" w:sz="0" w:space="0" w:color="auto"/>
        <w:left w:val="none" w:sz="0" w:space="0" w:color="auto"/>
        <w:bottom w:val="none" w:sz="0" w:space="0" w:color="auto"/>
        <w:right w:val="none" w:sz="0" w:space="0" w:color="auto"/>
      </w:divBdr>
    </w:div>
    <w:div w:id="1958178347">
      <w:bodyDiv w:val="1"/>
      <w:marLeft w:val="0"/>
      <w:marRight w:val="0"/>
      <w:marTop w:val="0"/>
      <w:marBottom w:val="0"/>
      <w:divBdr>
        <w:top w:val="none" w:sz="0" w:space="0" w:color="auto"/>
        <w:left w:val="none" w:sz="0" w:space="0" w:color="auto"/>
        <w:bottom w:val="none" w:sz="0" w:space="0" w:color="auto"/>
        <w:right w:val="none" w:sz="0" w:space="0" w:color="auto"/>
      </w:divBdr>
      <w:divsChild>
        <w:div w:id="437067449">
          <w:marLeft w:val="0"/>
          <w:marRight w:val="0"/>
          <w:marTop w:val="0"/>
          <w:marBottom w:val="0"/>
          <w:divBdr>
            <w:top w:val="none" w:sz="0" w:space="0" w:color="auto"/>
            <w:left w:val="none" w:sz="0" w:space="0" w:color="auto"/>
            <w:bottom w:val="none" w:sz="0" w:space="0" w:color="auto"/>
            <w:right w:val="none" w:sz="0" w:space="0" w:color="auto"/>
          </w:divBdr>
          <w:divsChild>
            <w:div w:id="8393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1102">
      <w:bodyDiv w:val="1"/>
      <w:marLeft w:val="0"/>
      <w:marRight w:val="0"/>
      <w:marTop w:val="0"/>
      <w:marBottom w:val="0"/>
      <w:divBdr>
        <w:top w:val="none" w:sz="0" w:space="0" w:color="auto"/>
        <w:left w:val="none" w:sz="0" w:space="0" w:color="auto"/>
        <w:bottom w:val="none" w:sz="0" w:space="0" w:color="auto"/>
        <w:right w:val="none" w:sz="0" w:space="0" w:color="auto"/>
      </w:divBdr>
      <w:divsChild>
        <w:div w:id="1998263514">
          <w:marLeft w:val="0"/>
          <w:marRight w:val="240"/>
          <w:marTop w:val="0"/>
          <w:marBottom w:val="0"/>
          <w:divBdr>
            <w:top w:val="none" w:sz="0" w:space="0" w:color="auto"/>
            <w:left w:val="none" w:sz="0" w:space="0" w:color="auto"/>
            <w:bottom w:val="none" w:sz="0" w:space="0" w:color="auto"/>
            <w:right w:val="none" w:sz="0" w:space="0" w:color="auto"/>
          </w:divBdr>
        </w:div>
      </w:divsChild>
    </w:div>
    <w:div w:id="2014794831">
      <w:bodyDiv w:val="1"/>
      <w:marLeft w:val="0"/>
      <w:marRight w:val="0"/>
      <w:marTop w:val="0"/>
      <w:marBottom w:val="0"/>
      <w:divBdr>
        <w:top w:val="none" w:sz="0" w:space="0" w:color="auto"/>
        <w:left w:val="none" w:sz="0" w:space="0" w:color="auto"/>
        <w:bottom w:val="none" w:sz="0" w:space="0" w:color="auto"/>
        <w:right w:val="none" w:sz="0" w:space="0" w:color="auto"/>
      </w:divBdr>
    </w:div>
    <w:div w:id="2106994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textRotate="1"/>
    <customShpInfo spid="_x0000_s1036" textRotate="1"/>
    <customShpInfo spid="_x0000_s1038" textRotate="1"/>
    <customShpInfo spid="_x0000_s1040" textRotate="1"/>
    <customShpInfo spid="_x0000_s1042" textRotate="1"/>
    <customShpInfo spid="_x0000_s1044" textRotate="1"/>
    <customShpInfo spid="_x0000_s1046" textRotate="1"/>
    <customShpInfo spid="_x0000_s1047" textRotate="1"/>
    <customShpInfo spid="_x0000_s1049" textRotate="1"/>
    <customShpInfo spid="_x0000_s1051" textRotate="1"/>
    <customShpInfo spid="_x0000_s1053" textRotate="1"/>
    <customShpInfo spid="_x0000_s1054" textRotate="1"/>
    <customShpInfo spid="_x0000_s1055" textRotate="1"/>
    <customShpInfo spid="_x0000_s1056" textRotate="1"/>
    <customShpInfo spid="_x0000_s1057" textRotate="1"/>
  </customShpExts>
</s:customData>
</file>

<file path=customXml/itemProps1.xml><?xml version="1.0" encoding="utf-8"?>
<ds:datastoreItem xmlns:ds="http://schemas.openxmlformats.org/officeDocument/2006/customXml" ds:itemID="{FD703AAA-73FF-4A75-A858-B3E5668C8F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1307</Words>
  <Characters>7454</Characters>
  <Application>Microsoft Office Word</Application>
  <DocSecurity>0</DocSecurity>
  <Lines>62</Lines>
  <Paragraphs>17</Paragraphs>
  <ScaleCrop>false</ScaleCrop>
  <Company>Kainan University</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Events項目</dc:title>
  <dc:creator>ipingpeng_彭一平;Michelle</dc:creator>
  <cp:lastModifiedBy>hsuehjui liu</cp:lastModifiedBy>
  <cp:revision>5</cp:revision>
  <cp:lastPrinted>2025-02-07T04:58:00Z</cp:lastPrinted>
  <dcterms:created xsi:type="dcterms:W3CDTF">2025-04-18T11:55:00Z</dcterms:created>
  <dcterms:modified xsi:type="dcterms:W3CDTF">2025-04-18T12:07:00Z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Creator">
    <vt:lpwstr>Microsoft® Word 2010</vt:lpwstr>
  </property>
  <property fmtid="{D5CDD505-2E9C-101B-9397-08002B2CF9AE}" pid="4" name="LastSaved">
    <vt:filetime>2016-04-01T00:00:00Z</vt:filetime>
  </property>
  <property fmtid="{D5CDD505-2E9C-101B-9397-08002B2CF9AE}" pid="5" name="KSOProductBuildVer">
    <vt:lpwstr>2052-9.1.0.4468</vt:lpwstr>
  </property>
  <property fmtid="{D5CDD505-2E9C-101B-9397-08002B2CF9AE}" pid="6" name="GrammarlyDocumentId">
    <vt:lpwstr>e1c42003cfa0fdfab8084c7df12eb66681e3ad0de1d3aafebfd0e67a8b42b851</vt:lpwstr>
  </property>
</Properties>
</file>