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22" w:rsidRDefault="005239C5" w:rsidP="005279EF">
      <w:pPr>
        <w:pStyle w:val="a3"/>
        <w:spacing w:afterLines="50" w:after="120" w:line="240" w:lineRule="auto"/>
        <w:ind w:left="0"/>
        <w:jc w:val="center"/>
        <w:rPr>
          <w:sz w:val="24"/>
        </w:rPr>
      </w:pPr>
      <w:r w:rsidRPr="005279EF">
        <w:rPr>
          <w:rFonts w:ascii="標楷體" w:eastAsia="標楷體" w:hAnsi="標楷體"/>
          <w:b/>
          <w:u w:val="none"/>
        </w:rPr>
        <w:t>開南大學</w:t>
      </w:r>
      <w:r w:rsidR="00123147" w:rsidRPr="005279EF">
        <w:rPr>
          <w:rFonts w:ascii="標楷體" w:eastAsia="標楷體" w:hAnsi="標楷體" w:hint="eastAsia"/>
          <w:b/>
          <w:u w:val="none"/>
        </w:rPr>
        <w:t>國際專修部</w:t>
      </w:r>
      <w:r w:rsidR="005F175D" w:rsidRPr="005279EF">
        <w:rPr>
          <w:rFonts w:ascii="標楷體" w:eastAsia="標楷體" w:hAnsi="標楷體"/>
          <w:b/>
        </w:rPr>
        <w:tab/>
      </w:r>
      <w:r w:rsidR="005F175D" w:rsidRPr="005279EF">
        <w:rPr>
          <w:rFonts w:ascii="標楷體" w:eastAsia="標楷體" w:hAnsi="標楷體"/>
          <w:b/>
          <w:u w:val="none"/>
        </w:rPr>
        <w:t>學年度第</w:t>
      </w:r>
      <w:r w:rsidR="005F175D" w:rsidRPr="005279EF">
        <w:rPr>
          <w:rFonts w:ascii="標楷體" w:eastAsia="標楷體" w:hAnsi="標楷體"/>
          <w:b/>
        </w:rPr>
        <w:tab/>
      </w:r>
      <w:r w:rsidR="005F175D" w:rsidRPr="005279EF">
        <w:rPr>
          <w:rFonts w:ascii="標楷體" w:eastAsia="標楷體" w:hAnsi="標楷體" w:hint="eastAsia"/>
          <w:b/>
        </w:rPr>
        <w:t xml:space="preserve">   </w:t>
      </w:r>
      <w:r w:rsidR="005F175D" w:rsidRPr="005279EF">
        <w:rPr>
          <w:rFonts w:ascii="標楷體" w:eastAsia="標楷體" w:hAnsi="標楷體"/>
          <w:b/>
          <w:u w:val="none"/>
        </w:rPr>
        <w:t>學期</w:t>
      </w:r>
      <w:r w:rsidR="007E0388">
        <w:rPr>
          <w:rFonts w:ascii="標楷體" w:eastAsia="標楷體" w:hAnsi="標楷體" w:hint="eastAsia"/>
          <w:b/>
          <w:u w:val="none"/>
        </w:rPr>
        <w:t>工讀</w:t>
      </w:r>
      <w:r w:rsidRPr="005279EF">
        <w:rPr>
          <w:rFonts w:ascii="標楷體" w:eastAsia="標楷體" w:hAnsi="標楷體"/>
          <w:b/>
          <w:u w:val="none"/>
        </w:rPr>
        <w:t>輔導紀錄表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"/>
        <w:gridCol w:w="190"/>
        <w:gridCol w:w="2779"/>
        <w:gridCol w:w="1910"/>
        <w:gridCol w:w="3180"/>
      </w:tblGrid>
      <w:tr w:rsidR="009D6D22" w:rsidTr="005279EF">
        <w:trPr>
          <w:trHeight w:val="512"/>
        </w:trPr>
        <w:tc>
          <w:tcPr>
            <w:tcW w:w="801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5239C5" w:rsidP="005E7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學生姓名</w:t>
            </w:r>
          </w:p>
        </w:tc>
        <w:tc>
          <w:tcPr>
            <w:tcW w:w="1547" w:type="pct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9D6D22" w:rsidP="005E718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5239C5" w:rsidP="005E7183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班級導師</w:t>
            </w:r>
          </w:p>
        </w:tc>
        <w:tc>
          <w:tcPr>
            <w:tcW w:w="1657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9D6D22" w:rsidP="005E718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6D22" w:rsidTr="005279EF">
        <w:trPr>
          <w:trHeight w:val="546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5239C5" w:rsidP="005E7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學生學號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9D6D22" w:rsidP="005E718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7E0388" w:rsidP="005E7183">
            <w:pPr>
              <w:pStyle w:val="TableParagraph"/>
              <w:ind w:right="89"/>
              <w:jc w:val="center"/>
            </w:pPr>
            <w:r>
              <w:rPr>
                <w:rFonts w:hint="eastAsia"/>
              </w:rPr>
              <w:t>工作證到期日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9D6D22" w:rsidP="005E718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D87598" w:rsidTr="005279EF">
        <w:trPr>
          <w:trHeight w:val="549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598" w:rsidRDefault="00D87598" w:rsidP="005E718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有無工讀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598" w:rsidRPr="005279EF" w:rsidRDefault="00D87598" w:rsidP="005E7183">
            <w:pPr>
              <w:pStyle w:val="TableParagraph"/>
              <w:ind w:left="52"/>
              <w:jc w:val="both"/>
              <w:rPr>
                <w:szCs w:val="28"/>
              </w:rPr>
            </w:pPr>
            <w:r>
              <w:rPr>
                <w:rFonts w:hint="eastAsia"/>
                <w:sz w:val="24"/>
              </w:rPr>
              <w:t>□有    □無(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無須填寫以下紀錄)</w:t>
            </w:r>
          </w:p>
        </w:tc>
      </w:tr>
      <w:tr w:rsidR="008B2263" w:rsidTr="005279EF">
        <w:trPr>
          <w:trHeight w:val="549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263" w:rsidRDefault="008B2263" w:rsidP="005E7183">
            <w:pPr>
              <w:pStyle w:val="TableParagraph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有無工作證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263" w:rsidRPr="005279EF" w:rsidRDefault="008B2263" w:rsidP="005E7183">
            <w:pPr>
              <w:pStyle w:val="TableParagraph"/>
              <w:ind w:left="52"/>
              <w:jc w:val="both"/>
              <w:rPr>
                <w:szCs w:val="28"/>
              </w:rPr>
            </w:pPr>
            <w:r>
              <w:rPr>
                <w:rFonts w:hint="eastAsia"/>
                <w:sz w:val="24"/>
              </w:rPr>
              <w:t>□有    □無</w:t>
            </w:r>
          </w:p>
        </w:tc>
      </w:tr>
      <w:tr w:rsidR="009D6D22" w:rsidTr="005279EF">
        <w:trPr>
          <w:trHeight w:val="549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7E0388" w:rsidP="005E718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工作單位</w:t>
            </w:r>
          </w:p>
          <w:p w:rsidR="007E0388" w:rsidRDefault="007E0388" w:rsidP="005E718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(公司名稱)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Pr="005279EF" w:rsidRDefault="009D6D22" w:rsidP="005E7183">
            <w:pPr>
              <w:pStyle w:val="TableParagraph"/>
              <w:ind w:left="52"/>
              <w:jc w:val="both"/>
              <w:rPr>
                <w:szCs w:val="28"/>
              </w:rPr>
            </w:pPr>
          </w:p>
        </w:tc>
      </w:tr>
      <w:tr w:rsidR="007E0388" w:rsidTr="007E0388">
        <w:trPr>
          <w:trHeight w:val="681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388" w:rsidRDefault="007E0388" w:rsidP="005E718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工作地址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388" w:rsidRDefault="007E0388" w:rsidP="005E7183">
            <w:pPr>
              <w:pStyle w:val="TableParagraph"/>
              <w:ind w:left="52"/>
              <w:rPr>
                <w:sz w:val="24"/>
              </w:rPr>
            </w:pPr>
          </w:p>
        </w:tc>
      </w:tr>
      <w:tr w:rsidR="009D6D22" w:rsidTr="005279EF">
        <w:trPr>
          <w:trHeight w:val="2001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7E0388" w:rsidP="005E718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工讀狀況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7E0388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</w:rPr>
            </w:pPr>
            <w:r>
              <w:rPr>
                <w:rFonts w:hint="eastAsia"/>
                <w:sz w:val="24"/>
              </w:rPr>
              <w:t>學生對工作的整體滿意度。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□良好  □尚可  □不佳</w:t>
            </w:r>
          </w:p>
          <w:p w:rsidR="007E0388" w:rsidRDefault="007E0388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</w:rPr>
            </w:pPr>
            <w:r>
              <w:rPr>
                <w:rFonts w:hint="eastAsia"/>
                <w:sz w:val="24"/>
              </w:rPr>
              <w:t>學生在工作崗位的出勤狀況。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□良好  □尚可  □不佳</w:t>
            </w:r>
          </w:p>
          <w:p w:rsidR="007E0388" w:rsidRDefault="007E0388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</w:rPr>
            </w:pPr>
            <w:r>
              <w:rPr>
                <w:rFonts w:hint="eastAsia"/>
                <w:sz w:val="24"/>
              </w:rPr>
              <w:t>學生與同事間的互動情形。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□良好  □尚可  □不佳</w:t>
            </w:r>
          </w:p>
          <w:p w:rsidR="007E0388" w:rsidRDefault="007E0388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</w:rPr>
            </w:pPr>
            <w:r>
              <w:rPr>
                <w:rFonts w:hint="eastAsia"/>
                <w:sz w:val="24"/>
              </w:rPr>
              <w:t>學生與主管的互動情形。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□良好  □尚可  □不佳</w:t>
            </w:r>
          </w:p>
          <w:p w:rsidR="007E0388" w:rsidRDefault="007E0388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</w:rPr>
            </w:pPr>
            <w:r>
              <w:rPr>
                <w:rFonts w:hint="eastAsia"/>
                <w:sz w:val="24"/>
              </w:rPr>
              <w:t>學生對工作環境的滿意度。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□良好  □尚可  □不佳</w:t>
            </w:r>
          </w:p>
          <w:p w:rsidR="007E0388" w:rsidRDefault="007E0388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</w:rPr>
            </w:pPr>
            <w:r>
              <w:rPr>
                <w:rFonts w:hint="eastAsia"/>
                <w:sz w:val="24"/>
              </w:rPr>
              <w:t>工作單位是否有幫學生投</w:t>
            </w:r>
            <w:r w:rsidR="008B2263">
              <w:rPr>
                <w:rFonts w:hint="eastAsia"/>
                <w:sz w:val="24"/>
              </w:rPr>
              <w:t>勞健</w:t>
            </w:r>
            <w:r>
              <w:rPr>
                <w:rFonts w:hint="eastAsia"/>
                <w:sz w:val="24"/>
              </w:rPr>
              <w:t>保。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□是    □否  </w:t>
            </w:r>
          </w:p>
          <w:p w:rsidR="00D87598" w:rsidRDefault="007E0388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</w:rPr>
            </w:pPr>
            <w:r>
              <w:rPr>
                <w:rFonts w:hint="eastAsia"/>
                <w:sz w:val="24"/>
              </w:rPr>
              <w:t>學生工讀時數是否符合規範。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□是    □否</w:t>
            </w:r>
          </w:p>
          <w:p w:rsidR="007E0388" w:rsidRDefault="00D87598" w:rsidP="005E7183">
            <w:pPr>
              <w:pStyle w:val="TableParagraph"/>
              <w:tabs>
                <w:tab w:val="left" w:pos="3827"/>
              </w:tabs>
              <w:spacing w:line="400" w:lineRule="exact"/>
              <w:ind w:left="289"/>
              <w:rPr>
                <w:sz w:val="24"/>
              </w:rPr>
            </w:pPr>
            <w:r>
              <w:rPr>
                <w:rFonts w:hint="eastAsia"/>
                <w:sz w:val="24"/>
              </w:rPr>
              <w:t>(一週20小時，寒暑假不限)</w:t>
            </w:r>
            <w:r w:rsidR="007E0388">
              <w:rPr>
                <w:rFonts w:hint="eastAsia"/>
                <w:sz w:val="24"/>
              </w:rPr>
              <w:t xml:space="preserve">  </w:t>
            </w:r>
          </w:p>
          <w:p w:rsidR="007E0388" w:rsidRDefault="007E0388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</w:rPr>
            </w:pPr>
            <w:r>
              <w:rPr>
                <w:rFonts w:hint="eastAsia"/>
                <w:sz w:val="24"/>
              </w:rPr>
              <w:t>學生工讀時段。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□日班(7:00-15:00) </w:t>
            </w:r>
          </w:p>
          <w:p w:rsidR="007E0388" w:rsidRDefault="007E0388" w:rsidP="005E7183">
            <w:pPr>
              <w:pStyle w:val="TableParagraph"/>
              <w:tabs>
                <w:tab w:val="left" w:pos="4252"/>
              </w:tabs>
              <w:spacing w:line="400" w:lineRule="exact"/>
              <w:ind w:left="289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□夜班(15:00-23:00)</w:t>
            </w:r>
          </w:p>
          <w:p w:rsidR="007E0388" w:rsidRDefault="007E0388" w:rsidP="005E7183">
            <w:pPr>
              <w:pStyle w:val="TableParagraph"/>
              <w:tabs>
                <w:tab w:val="left" w:pos="4252"/>
              </w:tabs>
              <w:spacing w:line="400" w:lineRule="exact"/>
              <w:ind w:left="289"/>
              <w:rPr>
                <w:sz w:val="24"/>
              </w:rPr>
            </w:pPr>
            <w:r>
              <w:rPr>
                <w:sz w:val="24"/>
              </w:rPr>
              <w:tab/>
            </w:r>
            <w:r w:rsidRPr="007E0388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大</w:t>
            </w:r>
            <w:r w:rsidRPr="007E0388">
              <w:rPr>
                <w:rFonts w:hint="eastAsia"/>
                <w:sz w:val="24"/>
              </w:rPr>
              <w:t>夜班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23:</w:t>
            </w:r>
            <w:r w:rsidRPr="007E0388">
              <w:rPr>
                <w:sz w:val="24"/>
              </w:rPr>
              <w:t>00-</w:t>
            </w:r>
            <w:r>
              <w:rPr>
                <w:rFonts w:hint="eastAsia"/>
                <w:sz w:val="24"/>
              </w:rPr>
              <w:t>7</w:t>
            </w:r>
            <w:r w:rsidRPr="007E0388">
              <w:rPr>
                <w:sz w:val="24"/>
              </w:rPr>
              <w:t>:00)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9D6D22" w:rsidTr="00D87598">
        <w:trPr>
          <w:trHeight w:val="3649"/>
        </w:trPr>
        <w:tc>
          <w:tcPr>
            <w:tcW w:w="5000" w:type="pct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5279EF" w:rsidP="005E7183">
            <w:pPr>
              <w:pStyle w:val="TableParagraph"/>
              <w:tabs>
                <w:tab w:val="left" w:pos="0"/>
                <w:tab w:val="left" w:pos="1"/>
                <w:tab w:val="left" w:pos="1200"/>
              </w:tabs>
              <w:ind w:leftChars="100" w:left="220"/>
              <w:rPr>
                <w:sz w:val="24"/>
              </w:rPr>
            </w:pPr>
            <w:r w:rsidRPr="005279EF">
              <w:rPr>
                <w:rFonts w:hint="eastAsia"/>
                <w:sz w:val="24"/>
              </w:rPr>
              <w:t>※</w:t>
            </w:r>
            <w:r w:rsidR="007E0388">
              <w:rPr>
                <w:rFonts w:hint="eastAsia"/>
                <w:sz w:val="24"/>
              </w:rPr>
              <w:t>輔導紀錄</w:t>
            </w:r>
          </w:p>
        </w:tc>
      </w:tr>
      <w:tr w:rsidR="009D6D22" w:rsidTr="005279EF">
        <w:trPr>
          <w:trHeight w:val="1778"/>
        </w:trPr>
        <w:tc>
          <w:tcPr>
            <w:tcW w:w="900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5239C5" w:rsidP="005E7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學生狀態</w:t>
            </w:r>
          </w:p>
        </w:tc>
        <w:tc>
          <w:tcPr>
            <w:tcW w:w="4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5239C5" w:rsidP="005E7183">
            <w:pPr>
              <w:pStyle w:val="TableParagraph"/>
              <w:spacing w:line="400" w:lineRule="exact"/>
              <w:ind w:left="51"/>
              <w:rPr>
                <w:sz w:val="24"/>
              </w:rPr>
            </w:pPr>
            <w:r>
              <w:rPr>
                <w:sz w:val="24"/>
              </w:rPr>
              <w:t>□學生</w:t>
            </w:r>
            <w:r w:rsidR="00D87598">
              <w:rPr>
                <w:rFonts w:hint="eastAsia"/>
                <w:sz w:val="24"/>
              </w:rPr>
              <w:t>學習正常</w:t>
            </w:r>
            <w:r>
              <w:rPr>
                <w:sz w:val="24"/>
              </w:rPr>
              <w:t>。</w:t>
            </w:r>
          </w:p>
          <w:p w:rsidR="009D6D22" w:rsidRDefault="005239C5" w:rsidP="005E7183">
            <w:pPr>
              <w:pStyle w:val="TableParagraph"/>
              <w:spacing w:line="400" w:lineRule="exact"/>
              <w:ind w:left="51"/>
              <w:rPr>
                <w:sz w:val="24"/>
              </w:rPr>
            </w:pPr>
            <w:r>
              <w:rPr>
                <w:sz w:val="24"/>
              </w:rPr>
              <w:t>□學生</w:t>
            </w:r>
            <w:r w:rsidR="00D87598">
              <w:rPr>
                <w:rFonts w:hint="eastAsia"/>
                <w:sz w:val="24"/>
              </w:rPr>
              <w:t>有缺課情形，但不影響學習。</w:t>
            </w:r>
          </w:p>
          <w:p w:rsidR="009D6D22" w:rsidRDefault="005239C5" w:rsidP="005E7183">
            <w:pPr>
              <w:pStyle w:val="TableParagraph"/>
              <w:spacing w:line="400" w:lineRule="exact"/>
              <w:ind w:left="51" w:right="-116"/>
            </w:pPr>
            <w:r>
              <w:rPr>
                <w:spacing w:val="-9"/>
                <w:sz w:val="24"/>
              </w:rPr>
              <w:t>□學生</w:t>
            </w:r>
            <w:r w:rsidR="00D87598">
              <w:rPr>
                <w:rFonts w:hint="eastAsia"/>
                <w:spacing w:val="-9"/>
                <w:sz w:val="24"/>
              </w:rPr>
              <w:t>缺課情形嚴重，</w:t>
            </w:r>
            <w:r>
              <w:rPr>
                <w:sz w:val="24"/>
              </w:rPr>
              <w:t>需轉介</w:t>
            </w:r>
            <w:r w:rsidR="003902B9">
              <w:rPr>
                <w:rFonts w:hint="eastAsia"/>
                <w:sz w:val="24"/>
              </w:rPr>
              <w:t>國際專修部進行加強輔導</w:t>
            </w:r>
            <w:r>
              <w:rPr>
                <w:sz w:val="24"/>
              </w:rPr>
              <w:t>。</w:t>
            </w:r>
          </w:p>
        </w:tc>
      </w:tr>
    </w:tbl>
    <w:p w:rsidR="009D6D22" w:rsidRDefault="005279EF" w:rsidP="005279EF">
      <w:pPr>
        <w:autoSpaceDE/>
        <w:spacing w:beforeLines="100" w:before="240"/>
        <w:jc w:val="right"/>
        <w:rPr>
          <w:rFonts w:cs="Times New Roman"/>
          <w:kern w:val="3"/>
          <w:sz w:val="24"/>
          <w:szCs w:val="28"/>
          <w:lang w:val="en-US" w:bidi="ar-SA"/>
        </w:rPr>
      </w:pPr>
      <w:r w:rsidRPr="005279EF">
        <w:rPr>
          <w:rFonts w:cs="Times New Roman"/>
          <w:b/>
          <w:kern w:val="3"/>
          <w:sz w:val="28"/>
          <w:szCs w:val="28"/>
          <w:lang w:val="en-US" w:bidi="ar-SA"/>
        </w:rPr>
        <w:t>導師簽名</w:t>
      </w:r>
      <w:r w:rsidRPr="005279EF">
        <w:rPr>
          <w:rFonts w:cs="Times New Roman" w:hint="eastAsia"/>
          <w:b/>
          <w:kern w:val="3"/>
          <w:sz w:val="28"/>
          <w:szCs w:val="28"/>
          <w:lang w:val="en-US" w:bidi="ar-SA"/>
        </w:rPr>
        <w:t>：</w:t>
      </w:r>
      <w:r w:rsidRPr="005279EF">
        <w:rPr>
          <w:rFonts w:cs="Times New Roman"/>
          <w:kern w:val="3"/>
          <w:sz w:val="24"/>
          <w:szCs w:val="28"/>
          <w:lang w:val="en-US" w:bidi="ar-SA"/>
        </w:rPr>
        <w:t xml:space="preserve">________________ </w:t>
      </w:r>
    </w:p>
    <w:p w:rsidR="005279EF" w:rsidRDefault="005279EF" w:rsidP="005279EF">
      <w:pPr>
        <w:suppressAutoHyphens w:val="0"/>
        <w:autoSpaceDE/>
        <w:autoSpaceDN/>
        <w:textAlignment w:val="auto"/>
        <w:rPr>
          <w:rFonts w:cs="Times New Roman"/>
          <w:b/>
          <w:kern w:val="2"/>
          <w:sz w:val="24"/>
          <w:szCs w:val="24"/>
          <w:lang w:val="en-US" w:bidi="ar-SA"/>
        </w:rPr>
      </w:pP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註：</w:t>
      </w:r>
    </w:p>
    <w:p w:rsidR="005279EF" w:rsidRDefault="005279EF" w:rsidP="005279EF">
      <w:pPr>
        <w:suppressAutoHyphens w:val="0"/>
        <w:autoSpaceDE/>
        <w:autoSpaceDN/>
        <w:textAlignment w:val="auto"/>
        <w:rPr>
          <w:rFonts w:cs="Times New Roman"/>
          <w:b/>
          <w:kern w:val="2"/>
          <w:sz w:val="24"/>
          <w:szCs w:val="24"/>
          <w:lang w:val="en-US" w:bidi="ar-SA"/>
        </w:rPr>
      </w:pP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1.</w:t>
      </w:r>
      <w:r w:rsidRPr="005279EF">
        <w:rPr>
          <w:rFonts w:cs="Times New Roman" w:hint="eastAsia"/>
          <w:b/>
          <w:kern w:val="2"/>
          <w:sz w:val="24"/>
          <w:szCs w:val="24"/>
          <w:lang w:val="en-US" w:bidi="ar-SA"/>
        </w:rPr>
        <w:t>本表請於</w:t>
      </w:r>
      <w:r w:rsidR="00D87598">
        <w:rPr>
          <w:rFonts w:cs="Times New Roman" w:hint="eastAsia"/>
          <w:b/>
          <w:kern w:val="2"/>
          <w:sz w:val="24"/>
          <w:szCs w:val="24"/>
          <w:lang w:val="en-US" w:bidi="ar-SA"/>
        </w:rPr>
        <w:t>學期期中(課程開始日起算第九週)前</w:t>
      </w:r>
      <w:r w:rsidR="00050009">
        <w:rPr>
          <w:rFonts w:cs="Times New Roman" w:hint="eastAsia"/>
          <w:b/>
          <w:kern w:val="2"/>
          <w:sz w:val="24"/>
          <w:szCs w:val="24"/>
          <w:lang w:val="en-US" w:bidi="ar-SA"/>
        </w:rPr>
        <w:t>彙整完成後</w:t>
      </w:r>
      <w:r w:rsidRPr="005279EF">
        <w:rPr>
          <w:rFonts w:cs="Times New Roman" w:hint="eastAsia"/>
          <w:b/>
          <w:kern w:val="2"/>
          <w:sz w:val="24"/>
          <w:szCs w:val="24"/>
          <w:lang w:val="en-US" w:bidi="ar-SA"/>
        </w:rPr>
        <w:t>送交國際專修部辦公室存查。</w:t>
      </w:r>
    </w:p>
    <w:p w:rsidR="005279EF" w:rsidRPr="005279EF" w:rsidRDefault="005279EF" w:rsidP="005279EF">
      <w:pPr>
        <w:suppressAutoHyphens w:val="0"/>
        <w:autoSpaceDE/>
        <w:autoSpaceDN/>
        <w:textAlignment w:val="auto"/>
        <w:rPr>
          <w:lang w:val="en-US"/>
        </w:rPr>
      </w:pP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2.學生</w:t>
      </w:r>
      <w:r w:rsidRPr="005279EF">
        <w:rPr>
          <w:rFonts w:cs="Times New Roman" w:hint="eastAsia"/>
          <w:b/>
          <w:kern w:val="2"/>
          <w:sz w:val="24"/>
          <w:szCs w:val="24"/>
          <w:lang w:val="en-US" w:bidi="ar-SA"/>
        </w:rPr>
        <w:t>需轉介國際專修部進行加強輔導</w:t>
      </w: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者，</w:t>
      </w:r>
      <w:r w:rsidRPr="005279EF">
        <w:rPr>
          <w:rFonts w:cs="Times New Roman" w:hint="eastAsia"/>
          <w:b/>
          <w:kern w:val="2"/>
          <w:sz w:val="24"/>
          <w:szCs w:val="24"/>
          <w:lang w:val="en-US" w:bidi="ar-SA"/>
        </w:rPr>
        <w:t>請於</w:t>
      </w: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輔導當日告知</w:t>
      </w:r>
      <w:r w:rsidRPr="005279EF">
        <w:rPr>
          <w:rFonts w:cs="Times New Roman" w:hint="eastAsia"/>
          <w:b/>
          <w:kern w:val="2"/>
          <w:sz w:val="24"/>
          <w:szCs w:val="24"/>
          <w:lang w:val="en-US" w:bidi="ar-SA"/>
        </w:rPr>
        <w:t>國際專修部辦公室</w:t>
      </w: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。</w:t>
      </w:r>
    </w:p>
    <w:sectPr w:rsidR="005279EF" w:rsidRPr="005279EF" w:rsidSect="005279EF">
      <w:pgSz w:w="11910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CF" w:rsidRDefault="00280ECF">
      <w:r>
        <w:separator/>
      </w:r>
    </w:p>
  </w:endnote>
  <w:endnote w:type="continuationSeparator" w:id="0">
    <w:p w:rsidR="00280ECF" w:rsidRDefault="0028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aMinA">
    <w:panose1 w:val="02000609000000000000"/>
    <w:charset w:val="80"/>
    <w:family w:val="modern"/>
    <w:pitch w:val="fixed"/>
    <w:sig w:usb0="00000003" w:usb1="0A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CF" w:rsidRDefault="00280ECF">
      <w:r>
        <w:rPr>
          <w:color w:val="000000"/>
        </w:rPr>
        <w:separator/>
      </w:r>
    </w:p>
  </w:footnote>
  <w:footnote w:type="continuationSeparator" w:id="0">
    <w:p w:rsidR="00280ECF" w:rsidRDefault="0028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31C5"/>
    <w:multiLevelType w:val="multilevel"/>
    <w:tmpl w:val="431E2B62"/>
    <w:lvl w:ilvl="0">
      <w:numFmt w:val="bullet"/>
      <w:lvlText w:val=""/>
      <w:lvlJc w:val="left"/>
      <w:pPr>
        <w:ind w:left="794" w:hanging="480"/>
      </w:pPr>
      <w:rPr>
        <w:rFonts w:ascii="Wingdings" w:eastAsia="Wingdings" w:hAnsi="Wingdings" w:cs="Wingdings"/>
        <w:w w:val="100"/>
        <w:sz w:val="24"/>
        <w:szCs w:val="24"/>
        <w:lang w:val="zh-TW" w:eastAsia="zh-TW" w:bidi="zh-TW"/>
      </w:rPr>
    </w:lvl>
    <w:lvl w:ilvl="1">
      <w:numFmt w:val="bullet"/>
      <w:lvlText w:val="•"/>
      <w:lvlJc w:val="left"/>
      <w:pPr>
        <w:ind w:left="1637" w:hanging="480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475" w:hanging="48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312" w:hanging="48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150" w:hanging="48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4987" w:hanging="48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825" w:hanging="48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6662" w:hanging="48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500" w:hanging="480"/>
      </w:pPr>
      <w:rPr>
        <w:lang w:val="zh-TW" w:eastAsia="zh-TW" w:bidi="zh-TW"/>
      </w:rPr>
    </w:lvl>
  </w:abstractNum>
  <w:abstractNum w:abstractNumId="1" w15:restartNumberingAfterBreak="0">
    <w:nsid w:val="35844F4B"/>
    <w:multiLevelType w:val="hybridMultilevel"/>
    <w:tmpl w:val="3B2C5064"/>
    <w:lvl w:ilvl="0" w:tplc="DC2E6850">
      <w:start w:val="1"/>
      <w:numFmt w:val="decimal"/>
      <w:lvlText w:val="%1."/>
      <w:lvlJc w:val="left"/>
      <w:pPr>
        <w:ind w:left="292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2" w:hanging="480"/>
      </w:pPr>
    </w:lvl>
    <w:lvl w:ilvl="2" w:tplc="0409001B" w:tentative="1">
      <w:start w:val="1"/>
      <w:numFmt w:val="lowerRoman"/>
      <w:lvlText w:val="%3."/>
      <w:lvlJc w:val="right"/>
      <w:pPr>
        <w:ind w:left="1492" w:hanging="480"/>
      </w:pPr>
    </w:lvl>
    <w:lvl w:ilvl="3" w:tplc="0409000F" w:tentative="1">
      <w:start w:val="1"/>
      <w:numFmt w:val="decimal"/>
      <w:lvlText w:val="%4."/>
      <w:lvlJc w:val="left"/>
      <w:pPr>
        <w:ind w:left="1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2" w:hanging="480"/>
      </w:pPr>
    </w:lvl>
    <w:lvl w:ilvl="5" w:tplc="0409001B" w:tentative="1">
      <w:start w:val="1"/>
      <w:numFmt w:val="lowerRoman"/>
      <w:lvlText w:val="%6."/>
      <w:lvlJc w:val="right"/>
      <w:pPr>
        <w:ind w:left="2932" w:hanging="480"/>
      </w:pPr>
    </w:lvl>
    <w:lvl w:ilvl="6" w:tplc="0409000F" w:tentative="1">
      <w:start w:val="1"/>
      <w:numFmt w:val="decimal"/>
      <w:lvlText w:val="%7."/>
      <w:lvlJc w:val="left"/>
      <w:pPr>
        <w:ind w:left="3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2" w:hanging="480"/>
      </w:pPr>
    </w:lvl>
    <w:lvl w:ilvl="8" w:tplc="0409001B" w:tentative="1">
      <w:start w:val="1"/>
      <w:numFmt w:val="lowerRoman"/>
      <w:lvlText w:val="%9."/>
      <w:lvlJc w:val="right"/>
      <w:pPr>
        <w:ind w:left="4372" w:hanging="480"/>
      </w:pPr>
    </w:lvl>
  </w:abstractNum>
  <w:abstractNum w:abstractNumId="2" w15:restartNumberingAfterBreak="0">
    <w:nsid w:val="763F17B9"/>
    <w:multiLevelType w:val="multilevel"/>
    <w:tmpl w:val="89F051D0"/>
    <w:lvl w:ilvl="0">
      <w:numFmt w:val="bullet"/>
      <w:lvlText w:val=""/>
      <w:lvlJc w:val="left"/>
      <w:pPr>
        <w:ind w:left="835" w:hanging="480"/>
      </w:pPr>
      <w:rPr>
        <w:rFonts w:ascii="Wingdings" w:eastAsia="Wingdings" w:hAnsi="Wingdings" w:cs="Wingdings"/>
        <w:w w:val="100"/>
        <w:sz w:val="24"/>
        <w:szCs w:val="24"/>
        <w:lang w:val="zh-TW" w:eastAsia="zh-TW" w:bidi="zh-TW"/>
      </w:rPr>
    </w:lvl>
    <w:lvl w:ilvl="1">
      <w:numFmt w:val="bullet"/>
      <w:lvlText w:val="•"/>
      <w:lvlJc w:val="left"/>
      <w:pPr>
        <w:ind w:left="1673" w:hanging="480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507" w:hanging="48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340" w:hanging="48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174" w:hanging="48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007" w:hanging="48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841" w:hanging="48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6674" w:hanging="48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508" w:hanging="480"/>
      </w:pPr>
      <w:rPr>
        <w:lang w:val="zh-TW" w:eastAsia="zh-TW" w:bidi="zh-TW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1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22"/>
    <w:rsid w:val="00050009"/>
    <w:rsid w:val="000927B8"/>
    <w:rsid w:val="000C0150"/>
    <w:rsid w:val="00123147"/>
    <w:rsid w:val="00233DB3"/>
    <w:rsid w:val="00280ECF"/>
    <w:rsid w:val="003902B9"/>
    <w:rsid w:val="005239C5"/>
    <w:rsid w:val="005279EF"/>
    <w:rsid w:val="005E7183"/>
    <w:rsid w:val="005F175D"/>
    <w:rsid w:val="00756467"/>
    <w:rsid w:val="007E01F1"/>
    <w:rsid w:val="007E0388"/>
    <w:rsid w:val="0085594A"/>
    <w:rsid w:val="008A0F88"/>
    <w:rsid w:val="008B2263"/>
    <w:rsid w:val="009D6D22"/>
    <w:rsid w:val="00A62C74"/>
    <w:rsid w:val="00B957F2"/>
    <w:rsid w:val="00C10F67"/>
    <w:rsid w:val="00D87598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E1A6A"/>
  <w15:docId w15:val="{9AE87754-8185-41B3-AC55-96C9DA5F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90" w:lineRule="exact"/>
      <w:ind w:left="1650"/>
    </w:pPr>
    <w:rPr>
      <w:rFonts w:ascii="HanaMinA" w:eastAsia="HanaMinA" w:hAnsi="HanaMinA" w:cs="HanaMinA"/>
      <w:sz w:val="32"/>
      <w:szCs w:val="32"/>
      <w:u w:val="single" w:color="000000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link w:val="a6"/>
    <w:uiPriority w:val="99"/>
    <w:unhideWhenUsed/>
    <w:rsid w:val="00B95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57F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95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57F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hcu-user</dc:creator>
  <cp:lastModifiedBy>k</cp:lastModifiedBy>
  <cp:revision>7</cp:revision>
  <dcterms:created xsi:type="dcterms:W3CDTF">2025-02-17T03:56:00Z</dcterms:created>
  <dcterms:modified xsi:type="dcterms:W3CDTF">2025-02-19T02:07:00Z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2023-07-07T00:00:00Z</vt:filetime>
  </property>
</Properties>
</file>